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jc w:val="center"/>
        <w:tblCellMar>
          <w:left w:w="0" w:type="dxa"/>
          <w:right w:w="0" w:type="dxa"/>
        </w:tblCellMar>
        <w:tblLook w:val="0000"/>
      </w:tblPr>
      <w:tblGrid>
        <w:gridCol w:w="3948"/>
        <w:gridCol w:w="5760"/>
      </w:tblGrid>
      <w:tr w:rsidR="008E3616" w:rsidRPr="00582D24" w:rsidTr="00694B46">
        <w:trPr>
          <w:trHeight w:val="827"/>
          <w:jc w:val="center"/>
        </w:trPr>
        <w:tc>
          <w:tcPr>
            <w:tcW w:w="3948" w:type="dxa"/>
            <w:tcMar>
              <w:top w:w="0" w:type="dxa"/>
              <w:left w:w="108" w:type="dxa"/>
              <w:bottom w:w="0" w:type="dxa"/>
              <w:right w:w="108" w:type="dxa"/>
            </w:tcMar>
          </w:tcPr>
          <w:p w:rsidR="008E3616" w:rsidRPr="00582D24" w:rsidRDefault="00453E7E" w:rsidP="00836355">
            <w:pPr>
              <w:jc w:val="center"/>
              <w:rPr>
                <w:b/>
                <w:bCs/>
                <w:color w:val="000000"/>
                <w:sz w:val="26"/>
                <w:szCs w:val="28"/>
              </w:rPr>
            </w:pPr>
            <w:r>
              <w:rPr>
                <w:b/>
                <w:bCs/>
                <w:noProof/>
                <w:color w:val="000000"/>
                <w:sz w:val="26"/>
                <w:szCs w:val="28"/>
              </w:rPr>
              <w:pict>
                <v:line id="_x0000_s1045" style="position:absolute;left:0;text-align:left;flip:y;z-index:251658752" from="196.75pt,133.05pt" to="277.75pt,133.05pt"/>
              </w:pict>
            </w:r>
            <w:r w:rsidR="008E3616" w:rsidRPr="00582D24">
              <w:rPr>
                <w:b/>
                <w:bCs/>
                <w:noProof/>
                <w:color w:val="000000"/>
                <w:sz w:val="26"/>
                <w:szCs w:val="28"/>
              </w:rPr>
              <w:pict>
                <v:line id="_x0000_s1043" style="position:absolute;left:0;text-align:left;flip:y;z-index:251656704" from="46.5pt,19.5pt" to="127.5pt,19.5pt"/>
              </w:pict>
            </w:r>
            <w:r w:rsidR="008E3616" w:rsidRPr="00582D24">
              <w:rPr>
                <w:b/>
                <w:bCs/>
                <w:color w:val="000000"/>
                <w:sz w:val="26"/>
                <w:szCs w:val="28"/>
              </w:rPr>
              <w:t>BỘ GIÁO DỤC VÀ ĐÀO TẠO</w:t>
            </w:r>
            <w:r w:rsidR="008E3616" w:rsidRPr="00582D24">
              <w:rPr>
                <w:b/>
                <w:bCs/>
                <w:color w:val="000000"/>
                <w:sz w:val="26"/>
                <w:szCs w:val="28"/>
              </w:rPr>
              <w:br/>
            </w:r>
          </w:p>
        </w:tc>
        <w:tc>
          <w:tcPr>
            <w:tcW w:w="5760" w:type="dxa"/>
            <w:tcMar>
              <w:top w:w="0" w:type="dxa"/>
              <w:left w:w="108" w:type="dxa"/>
              <w:bottom w:w="0" w:type="dxa"/>
              <w:right w:w="108" w:type="dxa"/>
            </w:tcMar>
          </w:tcPr>
          <w:p w:rsidR="008E3616" w:rsidRPr="00582D24" w:rsidRDefault="008E3616" w:rsidP="00895CD0">
            <w:pPr>
              <w:jc w:val="center"/>
              <w:rPr>
                <w:color w:val="000000"/>
                <w:sz w:val="26"/>
                <w:szCs w:val="28"/>
              </w:rPr>
            </w:pPr>
            <w:r w:rsidRPr="00582D24">
              <w:rPr>
                <w:b/>
                <w:bCs/>
                <w:noProof/>
                <w:color w:val="000000"/>
                <w:sz w:val="26"/>
                <w:szCs w:val="28"/>
              </w:rPr>
              <w:pict>
                <v:line id="_x0000_s1044" style="position:absolute;left:0;text-align:left;flip:y;z-index:251657728;mso-position-horizontal-relative:text;mso-position-vertical-relative:text" from="54.15pt,36pt" to="225.15pt,36pt"/>
              </w:pict>
            </w:r>
            <w:r w:rsidRPr="00582D24">
              <w:rPr>
                <w:b/>
                <w:bCs/>
                <w:color w:val="000000"/>
                <w:sz w:val="26"/>
                <w:szCs w:val="28"/>
              </w:rPr>
              <w:t>CỘNG HÒA XÃ HỘI CHỦ NGHĨA VIỆT NAM</w:t>
            </w:r>
            <w:r w:rsidRPr="00582D24">
              <w:rPr>
                <w:b/>
                <w:bCs/>
                <w:color w:val="000000"/>
                <w:sz w:val="26"/>
                <w:szCs w:val="28"/>
              </w:rPr>
              <w:br/>
            </w:r>
            <w:r w:rsidRPr="00582D24">
              <w:rPr>
                <w:b/>
                <w:bCs/>
                <w:color w:val="000000"/>
                <w:sz w:val="28"/>
                <w:szCs w:val="28"/>
              </w:rPr>
              <w:t>Độc lập - Tự do - Hạnh phúc</w:t>
            </w:r>
            <w:r w:rsidRPr="00582D24">
              <w:rPr>
                <w:b/>
                <w:bCs/>
                <w:color w:val="000000"/>
                <w:sz w:val="26"/>
                <w:szCs w:val="28"/>
              </w:rPr>
              <w:br/>
            </w:r>
          </w:p>
        </w:tc>
      </w:tr>
      <w:tr w:rsidR="008E3616" w:rsidRPr="00582D24" w:rsidTr="00694B46">
        <w:trPr>
          <w:trHeight w:val="238"/>
          <w:jc w:val="center"/>
        </w:trPr>
        <w:tc>
          <w:tcPr>
            <w:tcW w:w="3948" w:type="dxa"/>
            <w:tcMar>
              <w:top w:w="0" w:type="dxa"/>
              <w:left w:w="108" w:type="dxa"/>
              <w:bottom w:w="0" w:type="dxa"/>
              <w:right w:w="108" w:type="dxa"/>
            </w:tcMar>
          </w:tcPr>
          <w:p w:rsidR="008E3616" w:rsidRPr="00582D24" w:rsidRDefault="008E3616" w:rsidP="00B37540">
            <w:pPr>
              <w:jc w:val="center"/>
              <w:rPr>
                <w:color w:val="000000"/>
                <w:sz w:val="28"/>
                <w:szCs w:val="28"/>
              </w:rPr>
            </w:pPr>
            <w:r w:rsidRPr="00582D24">
              <w:rPr>
                <w:color w:val="000000"/>
                <w:sz w:val="28"/>
                <w:szCs w:val="28"/>
              </w:rPr>
              <w:t>Số:</w:t>
            </w:r>
            <w:r w:rsidRPr="00582D24">
              <w:rPr>
                <w:color w:val="000000"/>
                <w:sz w:val="28"/>
                <w:szCs w:val="28"/>
                <w:lang w:val="vi-VN"/>
              </w:rPr>
              <w:t xml:space="preserve"> </w:t>
            </w:r>
            <w:r w:rsidR="00B37540">
              <w:rPr>
                <w:color w:val="000000"/>
                <w:sz w:val="28"/>
                <w:szCs w:val="28"/>
              </w:rPr>
              <w:t>270</w:t>
            </w:r>
            <w:r w:rsidRPr="00582D24">
              <w:rPr>
                <w:color w:val="000000"/>
                <w:sz w:val="28"/>
                <w:szCs w:val="28"/>
              </w:rPr>
              <w:t>/KH-</w:t>
            </w:r>
            <w:r w:rsidR="00836355" w:rsidRPr="00582D24">
              <w:rPr>
                <w:color w:val="000000"/>
                <w:sz w:val="28"/>
                <w:szCs w:val="28"/>
              </w:rPr>
              <w:t>BGDĐT</w:t>
            </w:r>
          </w:p>
        </w:tc>
        <w:tc>
          <w:tcPr>
            <w:tcW w:w="5760" w:type="dxa"/>
            <w:tcMar>
              <w:top w:w="0" w:type="dxa"/>
              <w:left w:w="108" w:type="dxa"/>
              <w:bottom w:w="0" w:type="dxa"/>
              <w:right w:w="108" w:type="dxa"/>
            </w:tcMar>
          </w:tcPr>
          <w:p w:rsidR="008E3616" w:rsidRPr="00582D24" w:rsidRDefault="00B37540" w:rsidP="00B37540">
            <w:pPr>
              <w:jc w:val="center"/>
              <w:rPr>
                <w:color w:val="000000"/>
                <w:sz w:val="28"/>
                <w:szCs w:val="28"/>
              </w:rPr>
            </w:pPr>
            <w:r>
              <w:rPr>
                <w:i/>
                <w:iCs/>
                <w:color w:val="000000"/>
                <w:sz w:val="28"/>
                <w:szCs w:val="28"/>
              </w:rPr>
              <w:t xml:space="preserve">Hà Nội, ngày 02 </w:t>
            </w:r>
            <w:r w:rsidR="008E3616" w:rsidRPr="00582D24">
              <w:rPr>
                <w:i/>
                <w:iCs/>
                <w:color w:val="000000"/>
                <w:sz w:val="28"/>
                <w:szCs w:val="28"/>
              </w:rPr>
              <w:t xml:space="preserve">tháng </w:t>
            </w:r>
            <w:r>
              <w:rPr>
                <w:i/>
                <w:iCs/>
                <w:color w:val="000000"/>
                <w:sz w:val="28"/>
                <w:szCs w:val="28"/>
              </w:rPr>
              <w:t xml:space="preserve">5 </w:t>
            </w:r>
            <w:r w:rsidR="008E3616" w:rsidRPr="00582D24">
              <w:rPr>
                <w:i/>
                <w:iCs/>
                <w:color w:val="000000"/>
                <w:sz w:val="28"/>
                <w:szCs w:val="28"/>
              </w:rPr>
              <w:t>năm 201</w:t>
            </w:r>
            <w:r w:rsidR="008274C4" w:rsidRPr="00582D24">
              <w:rPr>
                <w:i/>
                <w:iCs/>
                <w:color w:val="000000"/>
                <w:sz w:val="28"/>
                <w:szCs w:val="28"/>
              </w:rPr>
              <w:t>8</w:t>
            </w:r>
          </w:p>
        </w:tc>
      </w:tr>
    </w:tbl>
    <w:p w:rsidR="00A1491E" w:rsidRDefault="00A1491E" w:rsidP="00F61A5B">
      <w:pPr>
        <w:spacing w:line="340" w:lineRule="exact"/>
        <w:jc w:val="center"/>
        <w:rPr>
          <w:b/>
          <w:color w:val="000000"/>
          <w:sz w:val="28"/>
          <w:szCs w:val="28"/>
        </w:rPr>
      </w:pPr>
    </w:p>
    <w:p w:rsidR="009E3404" w:rsidRPr="00582D24" w:rsidRDefault="00086481" w:rsidP="00F61A5B">
      <w:pPr>
        <w:spacing w:line="340" w:lineRule="exact"/>
        <w:jc w:val="center"/>
        <w:rPr>
          <w:b/>
          <w:color w:val="000000"/>
          <w:sz w:val="28"/>
          <w:szCs w:val="28"/>
        </w:rPr>
      </w:pPr>
      <w:r w:rsidRPr="00582D24">
        <w:rPr>
          <w:b/>
          <w:color w:val="000000"/>
          <w:sz w:val="28"/>
          <w:szCs w:val="28"/>
        </w:rPr>
        <w:t>KẾ HOẠCH</w:t>
      </w:r>
    </w:p>
    <w:p w:rsidR="00982440" w:rsidRPr="00582D24" w:rsidRDefault="00A1491E" w:rsidP="00F61A5B">
      <w:pPr>
        <w:spacing w:line="340" w:lineRule="exact"/>
        <w:jc w:val="center"/>
        <w:rPr>
          <w:b/>
          <w:color w:val="000000"/>
          <w:sz w:val="28"/>
          <w:szCs w:val="28"/>
          <w:lang w:val="vi-VN"/>
        </w:rPr>
      </w:pPr>
      <w:r>
        <w:rPr>
          <w:b/>
          <w:color w:val="000000"/>
          <w:sz w:val="28"/>
          <w:szCs w:val="28"/>
        </w:rPr>
        <w:t>Đào tạo, b</w:t>
      </w:r>
      <w:r w:rsidR="00982440" w:rsidRPr="00582D24">
        <w:rPr>
          <w:b/>
          <w:color w:val="000000"/>
          <w:sz w:val="28"/>
          <w:szCs w:val="28"/>
        </w:rPr>
        <w:t xml:space="preserve">ồi dưỡng giáo viên </w:t>
      </w:r>
      <w:r w:rsidR="00982440" w:rsidRPr="00582D24">
        <w:rPr>
          <w:b/>
          <w:color w:val="000000"/>
          <w:sz w:val="28"/>
          <w:szCs w:val="28"/>
          <w:lang w:val="vi-VN"/>
        </w:rPr>
        <w:t>cơ sở giáo dục phổ thông</w:t>
      </w:r>
    </w:p>
    <w:p w:rsidR="00AC1FD3" w:rsidRPr="00582D24" w:rsidRDefault="00982440" w:rsidP="00F61A5B">
      <w:pPr>
        <w:spacing w:line="340" w:lineRule="exact"/>
        <w:jc w:val="center"/>
        <w:rPr>
          <w:b/>
          <w:color w:val="000000"/>
          <w:sz w:val="28"/>
          <w:szCs w:val="28"/>
        </w:rPr>
      </w:pPr>
      <w:r w:rsidRPr="00582D24">
        <w:rPr>
          <w:b/>
          <w:color w:val="000000"/>
          <w:sz w:val="28"/>
          <w:szCs w:val="28"/>
        </w:rPr>
        <w:t xml:space="preserve">thực hiện </w:t>
      </w:r>
      <w:r w:rsidR="008274C4" w:rsidRPr="00582D24">
        <w:rPr>
          <w:b/>
          <w:color w:val="000000"/>
          <w:sz w:val="28"/>
          <w:szCs w:val="28"/>
        </w:rPr>
        <w:t>chương trình</w:t>
      </w:r>
      <w:r w:rsidR="00ED5522" w:rsidRPr="00582D24">
        <w:rPr>
          <w:b/>
          <w:color w:val="000000"/>
          <w:sz w:val="28"/>
          <w:szCs w:val="28"/>
        </w:rPr>
        <w:t>, sách giáo khoa</w:t>
      </w:r>
      <w:r w:rsidR="008274C4" w:rsidRPr="00582D24">
        <w:rPr>
          <w:b/>
          <w:color w:val="000000"/>
          <w:sz w:val="28"/>
          <w:szCs w:val="28"/>
        </w:rPr>
        <w:t xml:space="preserve"> giáo dục phổ thông mới</w:t>
      </w:r>
    </w:p>
    <w:p w:rsidR="00453E7E" w:rsidRDefault="00453E7E" w:rsidP="00D53682">
      <w:pPr>
        <w:spacing w:after="60" w:line="340" w:lineRule="exact"/>
        <w:ind w:firstLine="720"/>
        <w:jc w:val="both"/>
        <w:rPr>
          <w:color w:val="000000"/>
          <w:sz w:val="28"/>
          <w:szCs w:val="28"/>
        </w:rPr>
      </w:pPr>
    </w:p>
    <w:p w:rsidR="007C4152" w:rsidRPr="00582D24" w:rsidRDefault="008A091C" w:rsidP="00D53682">
      <w:pPr>
        <w:spacing w:after="60" w:line="340" w:lineRule="exact"/>
        <w:ind w:firstLine="720"/>
        <w:jc w:val="both"/>
        <w:rPr>
          <w:bCs/>
          <w:color w:val="000000"/>
          <w:sz w:val="28"/>
          <w:szCs w:val="28"/>
          <w:lang w:val="pt-BR"/>
        </w:rPr>
      </w:pPr>
      <w:r w:rsidRPr="00582D24">
        <w:rPr>
          <w:color w:val="000000"/>
          <w:sz w:val="28"/>
          <w:szCs w:val="28"/>
          <w:lang w:val="vi-VN"/>
        </w:rPr>
        <w:t>Thực hiện Nghị quyết số 88/2014/QH13 ngày 28/11/2014 của Quốc</w:t>
      </w:r>
      <w:r w:rsidRPr="00582D24">
        <w:rPr>
          <w:color w:val="000000"/>
          <w:spacing w:val="-2"/>
          <w:sz w:val="28"/>
          <w:szCs w:val="28"/>
          <w:lang w:val="vi-VN"/>
        </w:rPr>
        <w:t xml:space="preserve"> hội (sau đây gọi là Nghị quyết 88), </w:t>
      </w:r>
      <w:r w:rsidR="00982440" w:rsidRPr="00582D24">
        <w:rPr>
          <w:color w:val="000000"/>
          <w:sz w:val="28"/>
          <w:szCs w:val="28"/>
          <w:lang w:val="vi-VN"/>
        </w:rPr>
        <w:t>Nghị quyế</w:t>
      </w:r>
      <w:r w:rsidRPr="00582D24">
        <w:rPr>
          <w:color w:val="000000"/>
          <w:sz w:val="28"/>
          <w:szCs w:val="28"/>
          <w:lang w:val="vi-VN"/>
        </w:rPr>
        <w:t>t số 51/2017/QH14 ngày 21/11/</w:t>
      </w:r>
      <w:r w:rsidR="00982440" w:rsidRPr="00582D24">
        <w:rPr>
          <w:color w:val="000000"/>
          <w:sz w:val="28"/>
          <w:szCs w:val="28"/>
          <w:lang w:val="vi-VN"/>
        </w:rPr>
        <w:t>2017 của Quốc hội điều chỉnh thời gian thực hiện chương trình</w:t>
      </w:r>
      <w:r w:rsidRPr="00582D24">
        <w:rPr>
          <w:color w:val="000000"/>
          <w:sz w:val="28"/>
          <w:szCs w:val="28"/>
          <w:lang w:val="vi-VN"/>
        </w:rPr>
        <w:t xml:space="preserve"> (CT)</w:t>
      </w:r>
      <w:r w:rsidR="00982440" w:rsidRPr="00582D24">
        <w:rPr>
          <w:color w:val="000000"/>
          <w:sz w:val="28"/>
          <w:szCs w:val="28"/>
          <w:lang w:val="vi-VN"/>
        </w:rPr>
        <w:t>, sách giáo khoa</w:t>
      </w:r>
      <w:r w:rsidRPr="00582D24">
        <w:rPr>
          <w:color w:val="000000"/>
          <w:sz w:val="28"/>
          <w:szCs w:val="28"/>
          <w:lang w:val="vi-VN"/>
        </w:rPr>
        <w:t xml:space="preserve"> (SGK)</w:t>
      </w:r>
      <w:r w:rsidR="00982440" w:rsidRPr="00582D24">
        <w:rPr>
          <w:color w:val="000000"/>
          <w:sz w:val="28"/>
          <w:szCs w:val="28"/>
          <w:lang w:val="vi-VN"/>
        </w:rPr>
        <w:t xml:space="preserve"> giáo dục phổ thông</w:t>
      </w:r>
      <w:r w:rsidRPr="00582D24">
        <w:rPr>
          <w:color w:val="000000"/>
          <w:sz w:val="28"/>
          <w:szCs w:val="28"/>
          <w:lang w:val="vi-VN"/>
        </w:rPr>
        <w:t xml:space="preserve"> (GDPT)</w:t>
      </w:r>
      <w:r w:rsidR="00982440" w:rsidRPr="00582D24">
        <w:rPr>
          <w:color w:val="000000"/>
          <w:sz w:val="28"/>
          <w:szCs w:val="28"/>
          <w:lang w:val="vi-VN"/>
        </w:rPr>
        <w:t xml:space="preserve"> (sau</w:t>
      </w:r>
      <w:r w:rsidRPr="00582D24">
        <w:rPr>
          <w:color w:val="000000"/>
          <w:sz w:val="28"/>
          <w:szCs w:val="28"/>
          <w:lang w:val="vi-VN"/>
        </w:rPr>
        <w:t xml:space="preserve"> đây gọi là Nghị quyết 51)</w:t>
      </w:r>
      <w:r w:rsidR="00982440" w:rsidRPr="00582D24">
        <w:rPr>
          <w:color w:val="000000"/>
          <w:sz w:val="28"/>
          <w:szCs w:val="28"/>
          <w:lang w:val="vi-VN"/>
        </w:rPr>
        <w:t>, Quyết đ</w:t>
      </w:r>
      <w:r w:rsidRPr="00582D24">
        <w:rPr>
          <w:color w:val="000000"/>
          <w:sz w:val="28"/>
          <w:szCs w:val="28"/>
          <w:lang w:val="vi-VN"/>
        </w:rPr>
        <w:t>ịnh số 404/QĐ-TTg ngày 27/3/</w:t>
      </w:r>
      <w:r w:rsidR="00982440" w:rsidRPr="00582D24">
        <w:rPr>
          <w:color w:val="000000"/>
          <w:sz w:val="28"/>
          <w:szCs w:val="28"/>
          <w:lang w:val="vi-VN"/>
        </w:rPr>
        <w:t>2015 của Thủ tướng Chính phủ (sau đây gọi là Quyết định 404)</w:t>
      </w:r>
      <w:r w:rsidR="008274C4" w:rsidRPr="00582D24">
        <w:rPr>
          <w:color w:val="000000"/>
          <w:sz w:val="28"/>
          <w:szCs w:val="28"/>
          <w:lang w:val="pt-BR"/>
        </w:rPr>
        <w:t xml:space="preserve">, </w:t>
      </w:r>
      <w:r w:rsidR="002C0829">
        <w:rPr>
          <w:color w:val="000000"/>
          <w:sz w:val="28"/>
          <w:szCs w:val="28"/>
          <w:lang w:val="pt-BR"/>
        </w:rPr>
        <w:t xml:space="preserve">Quyết định số 732/QĐ-TTg ngày 29/4/2016 của </w:t>
      </w:r>
      <w:r w:rsidR="002C0829" w:rsidRPr="00582D24">
        <w:rPr>
          <w:color w:val="000000"/>
          <w:sz w:val="28"/>
          <w:szCs w:val="28"/>
          <w:lang w:val="vi-VN"/>
        </w:rPr>
        <w:t xml:space="preserve">Thủ tướng Chính phủ (sau đây gọi là Quyết định </w:t>
      </w:r>
      <w:r w:rsidR="002C0829">
        <w:rPr>
          <w:color w:val="000000"/>
          <w:sz w:val="28"/>
          <w:szCs w:val="28"/>
        </w:rPr>
        <w:t>732</w:t>
      </w:r>
      <w:r w:rsidR="002C0829" w:rsidRPr="00582D24">
        <w:rPr>
          <w:color w:val="000000"/>
          <w:sz w:val="28"/>
          <w:szCs w:val="28"/>
          <w:lang w:val="vi-VN"/>
        </w:rPr>
        <w:t>)</w:t>
      </w:r>
      <w:r w:rsidR="002C0829">
        <w:rPr>
          <w:color w:val="000000"/>
          <w:sz w:val="28"/>
          <w:szCs w:val="28"/>
        </w:rPr>
        <w:t xml:space="preserve">, </w:t>
      </w:r>
      <w:r w:rsidR="00836355" w:rsidRPr="00582D24">
        <w:rPr>
          <w:color w:val="000000"/>
          <w:sz w:val="28"/>
          <w:szCs w:val="28"/>
          <w:lang w:val="pt-BR"/>
        </w:rPr>
        <w:t xml:space="preserve">Bộ </w:t>
      </w:r>
      <w:r w:rsidR="008274C4" w:rsidRPr="00582D24">
        <w:rPr>
          <w:color w:val="000000"/>
          <w:sz w:val="28"/>
          <w:szCs w:val="28"/>
          <w:lang w:val="pt-BR"/>
        </w:rPr>
        <w:t>Giáo dục và Đào tạo (</w:t>
      </w:r>
      <w:r w:rsidR="00836355" w:rsidRPr="00582D24">
        <w:rPr>
          <w:color w:val="000000"/>
          <w:sz w:val="28"/>
          <w:szCs w:val="28"/>
          <w:lang w:val="pt-BR"/>
        </w:rPr>
        <w:t>GDĐT</w:t>
      </w:r>
      <w:r w:rsidR="008274C4" w:rsidRPr="00582D24">
        <w:rPr>
          <w:color w:val="000000"/>
          <w:sz w:val="28"/>
          <w:szCs w:val="28"/>
          <w:lang w:val="pt-BR"/>
        </w:rPr>
        <w:t>)</w:t>
      </w:r>
      <w:r w:rsidR="00BB0346" w:rsidRPr="00582D24">
        <w:rPr>
          <w:color w:val="000000"/>
          <w:sz w:val="28"/>
          <w:szCs w:val="28"/>
          <w:lang w:val="pt-BR"/>
        </w:rPr>
        <w:t xml:space="preserve"> ban hành kế hoạch</w:t>
      </w:r>
      <w:r w:rsidR="008274C4" w:rsidRPr="00582D24">
        <w:rPr>
          <w:color w:val="000000"/>
          <w:sz w:val="28"/>
          <w:szCs w:val="28"/>
          <w:lang w:val="pt-BR"/>
        </w:rPr>
        <w:t xml:space="preserve"> </w:t>
      </w:r>
      <w:r w:rsidR="00A1491E">
        <w:rPr>
          <w:color w:val="000000"/>
          <w:sz w:val="28"/>
          <w:szCs w:val="28"/>
          <w:lang w:val="pt-BR"/>
        </w:rPr>
        <w:t xml:space="preserve">đào tạo, </w:t>
      </w:r>
      <w:r w:rsidR="008274C4" w:rsidRPr="00582D24">
        <w:rPr>
          <w:color w:val="000000"/>
          <w:sz w:val="28"/>
          <w:szCs w:val="28"/>
          <w:lang w:val="pt-BR"/>
        </w:rPr>
        <w:t>bồi dưỡng giáo viên</w:t>
      </w:r>
      <w:r w:rsidR="00E70328" w:rsidRPr="00582D24">
        <w:rPr>
          <w:color w:val="000000"/>
          <w:sz w:val="28"/>
          <w:szCs w:val="28"/>
          <w:lang w:val="pt-BR"/>
        </w:rPr>
        <w:t xml:space="preserve"> </w:t>
      </w:r>
      <w:r w:rsidRPr="00582D24">
        <w:rPr>
          <w:color w:val="000000"/>
          <w:sz w:val="28"/>
          <w:szCs w:val="28"/>
          <w:lang w:val="vi-VN"/>
        </w:rPr>
        <w:t>cơ sở GDPT</w:t>
      </w:r>
      <w:r w:rsidR="00982440" w:rsidRPr="00582D24">
        <w:rPr>
          <w:color w:val="000000"/>
          <w:sz w:val="28"/>
          <w:szCs w:val="28"/>
          <w:lang w:val="vi-VN"/>
        </w:rPr>
        <w:t xml:space="preserve"> </w:t>
      </w:r>
      <w:r w:rsidR="00E9203B" w:rsidRPr="00582D24">
        <w:rPr>
          <w:color w:val="000000"/>
          <w:sz w:val="28"/>
          <w:szCs w:val="28"/>
          <w:lang w:val="vi-VN"/>
        </w:rPr>
        <w:t xml:space="preserve">thực hiện </w:t>
      </w:r>
      <w:r w:rsidR="007C4840" w:rsidRPr="00582D24">
        <w:rPr>
          <w:color w:val="000000"/>
          <w:sz w:val="28"/>
          <w:szCs w:val="28"/>
          <w:lang w:val="pt-BR"/>
        </w:rPr>
        <w:t xml:space="preserve">CT, SGK GDPT </w:t>
      </w:r>
      <w:r w:rsidR="008274C4" w:rsidRPr="00582D24">
        <w:rPr>
          <w:color w:val="000000"/>
          <w:sz w:val="28"/>
          <w:szCs w:val="28"/>
          <w:lang w:val="pt-BR"/>
        </w:rPr>
        <w:t>mới</w:t>
      </w:r>
      <w:r w:rsidR="00982440" w:rsidRPr="00582D24">
        <w:rPr>
          <w:color w:val="000000"/>
          <w:sz w:val="28"/>
          <w:szCs w:val="28"/>
          <w:lang w:val="pt-BR"/>
        </w:rPr>
        <w:t xml:space="preserve"> </w:t>
      </w:r>
      <w:r w:rsidR="00C00F36" w:rsidRPr="00582D24">
        <w:rPr>
          <w:bCs/>
          <w:color w:val="000000"/>
          <w:sz w:val="28"/>
          <w:szCs w:val="28"/>
          <w:lang w:val="pt-BR"/>
        </w:rPr>
        <w:t>như sau:</w:t>
      </w:r>
    </w:p>
    <w:p w:rsidR="00982440" w:rsidRPr="00582D24" w:rsidRDefault="006233EE" w:rsidP="00D53682">
      <w:pPr>
        <w:spacing w:after="60" w:line="340" w:lineRule="exact"/>
        <w:ind w:firstLine="539"/>
        <w:jc w:val="both"/>
        <w:rPr>
          <w:b/>
          <w:color w:val="000000"/>
          <w:spacing w:val="-2"/>
          <w:sz w:val="28"/>
          <w:szCs w:val="28"/>
          <w:lang w:val="vi-VN"/>
        </w:rPr>
      </w:pPr>
      <w:r w:rsidRPr="00582D24">
        <w:rPr>
          <w:b/>
          <w:color w:val="000000"/>
          <w:spacing w:val="-2"/>
          <w:sz w:val="28"/>
          <w:szCs w:val="28"/>
          <w:lang w:val="vi-VN"/>
        </w:rPr>
        <w:t>I. MỤC ĐÍCH, YÊU CẦU</w:t>
      </w:r>
    </w:p>
    <w:p w:rsidR="00982440" w:rsidRPr="00582D24" w:rsidRDefault="00982440" w:rsidP="00D53682">
      <w:pPr>
        <w:spacing w:after="60" w:line="340" w:lineRule="exact"/>
        <w:ind w:firstLine="539"/>
        <w:jc w:val="both"/>
        <w:rPr>
          <w:color w:val="000000"/>
          <w:spacing w:val="-2"/>
          <w:sz w:val="28"/>
          <w:szCs w:val="28"/>
          <w:lang w:val="vi-VN"/>
        </w:rPr>
      </w:pPr>
      <w:r w:rsidRPr="00582D24">
        <w:rPr>
          <w:color w:val="000000"/>
          <w:spacing w:val="-2"/>
          <w:sz w:val="28"/>
          <w:szCs w:val="28"/>
          <w:lang w:val="vi-VN"/>
        </w:rPr>
        <w:t xml:space="preserve">1. </w:t>
      </w:r>
      <w:r w:rsidR="000B1FFB">
        <w:rPr>
          <w:color w:val="000000"/>
          <w:spacing w:val="-2"/>
          <w:sz w:val="28"/>
          <w:szCs w:val="28"/>
        </w:rPr>
        <w:t>T</w:t>
      </w:r>
      <w:r w:rsidRPr="00582D24">
        <w:rPr>
          <w:color w:val="000000"/>
          <w:spacing w:val="-2"/>
          <w:sz w:val="28"/>
          <w:szCs w:val="28"/>
          <w:lang w:val="vi-VN"/>
        </w:rPr>
        <w:t>riển khai thực hiện</w:t>
      </w:r>
      <w:r w:rsidR="000B1FFB">
        <w:rPr>
          <w:color w:val="000000"/>
          <w:spacing w:val="-2"/>
          <w:sz w:val="28"/>
          <w:szCs w:val="28"/>
        </w:rPr>
        <w:t xml:space="preserve"> </w:t>
      </w:r>
      <w:r w:rsidR="007C4840" w:rsidRPr="00582D24">
        <w:rPr>
          <w:color w:val="000000"/>
          <w:spacing w:val="-2"/>
          <w:sz w:val="28"/>
          <w:szCs w:val="28"/>
          <w:lang w:val="vi-VN"/>
        </w:rPr>
        <w:t>Nghị quyết 88, Nghị quyết 51</w:t>
      </w:r>
      <w:r w:rsidR="003934E4">
        <w:rPr>
          <w:color w:val="000000"/>
          <w:spacing w:val="-2"/>
          <w:sz w:val="28"/>
          <w:szCs w:val="28"/>
        </w:rPr>
        <w:t>,</w:t>
      </w:r>
      <w:r w:rsidR="007C4840" w:rsidRPr="00582D24">
        <w:rPr>
          <w:color w:val="000000"/>
          <w:spacing w:val="-2"/>
          <w:sz w:val="28"/>
          <w:szCs w:val="28"/>
          <w:lang w:val="vi-VN"/>
        </w:rPr>
        <w:t xml:space="preserve"> </w:t>
      </w:r>
      <w:r w:rsidRPr="00582D24">
        <w:rPr>
          <w:color w:val="000000"/>
          <w:spacing w:val="-2"/>
          <w:sz w:val="28"/>
          <w:szCs w:val="28"/>
          <w:lang w:val="vi-VN"/>
        </w:rPr>
        <w:t>Quyết định 404</w:t>
      </w:r>
      <w:r w:rsidR="003934E4">
        <w:rPr>
          <w:color w:val="000000"/>
          <w:spacing w:val="-2"/>
          <w:sz w:val="28"/>
          <w:szCs w:val="28"/>
        </w:rPr>
        <w:t xml:space="preserve"> và Quyết định 732</w:t>
      </w:r>
      <w:r w:rsidRPr="00582D24">
        <w:rPr>
          <w:color w:val="000000"/>
          <w:spacing w:val="-2"/>
          <w:sz w:val="28"/>
          <w:szCs w:val="28"/>
          <w:lang w:val="vi-VN"/>
        </w:rPr>
        <w:t xml:space="preserve"> </w:t>
      </w:r>
      <w:r w:rsidR="000B1FFB">
        <w:rPr>
          <w:color w:val="000000"/>
          <w:spacing w:val="-2"/>
          <w:sz w:val="28"/>
          <w:szCs w:val="28"/>
        </w:rPr>
        <w:t xml:space="preserve">nhằm </w:t>
      </w:r>
      <w:r w:rsidR="007001FD">
        <w:rPr>
          <w:color w:val="000000"/>
          <w:spacing w:val="-2"/>
          <w:sz w:val="28"/>
          <w:szCs w:val="28"/>
        </w:rPr>
        <w:t>góp</w:t>
      </w:r>
      <w:r w:rsidRPr="00582D24">
        <w:rPr>
          <w:color w:val="000000"/>
          <w:spacing w:val="-2"/>
          <w:sz w:val="28"/>
          <w:szCs w:val="28"/>
          <w:lang w:val="vi-VN"/>
        </w:rPr>
        <w:t xml:space="preserve"> phần thực hiện Nghị </w:t>
      </w:r>
      <w:r w:rsidR="008A091C" w:rsidRPr="00582D24">
        <w:rPr>
          <w:color w:val="000000"/>
          <w:spacing w:val="-2"/>
          <w:sz w:val="28"/>
          <w:szCs w:val="28"/>
          <w:lang w:val="vi-VN"/>
        </w:rPr>
        <w:t>quyết số 29-NQ/TW ngày 04/11/</w:t>
      </w:r>
      <w:r w:rsidR="007D084D">
        <w:rPr>
          <w:color w:val="000000"/>
          <w:spacing w:val="-2"/>
          <w:sz w:val="28"/>
          <w:szCs w:val="28"/>
          <w:lang w:val="vi-VN"/>
        </w:rPr>
        <w:t xml:space="preserve">2013 Hội nghị lần thứ </w:t>
      </w:r>
      <w:r w:rsidR="007D084D">
        <w:rPr>
          <w:color w:val="000000"/>
          <w:spacing w:val="-2"/>
          <w:sz w:val="28"/>
          <w:szCs w:val="28"/>
        </w:rPr>
        <w:t>T</w:t>
      </w:r>
      <w:r w:rsidRPr="00582D24">
        <w:rPr>
          <w:color w:val="000000"/>
          <w:spacing w:val="-2"/>
          <w:sz w:val="28"/>
          <w:szCs w:val="28"/>
          <w:lang w:val="vi-VN"/>
        </w:rPr>
        <w:t xml:space="preserve">ám Ban Chấp hành Trung ương khóa XI </w:t>
      </w:r>
      <w:r w:rsidRPr="00582D24">
        <w:rPr>
          <w:color w:val="000000"/>
          <w:sz w:val="28"/>
          <w:szCs w:val="28"/>
          <w:lang w:val="vi-VN"/>
        </w:rPr>
        <w:t>về đổi mới căn bản, toàn diện giáo dục và đào tạo, đáp ứng yêu cầu công nghiệp hóa, hiện đại hóa trong điều kiện kinh tế thị trường định hướng xã hội chủ nghĩa và hội nhập quốc tế</w:t>
      </w:r>
      <w:r w:rsidRPr="00582D24">
        <w:rPr>
          <w:color w:val="000000"/>
          <w:spacing w:val="-2"/>
          <w:sz w:val="28"/>
          <w:szCs w:val="28"/>
          <w:lang w:val="vi-VN"/>
        </w:rPr>
        <w:t>.</w:t>
      </w:r>
    </w:p>
    <w:p w:rsidR="001D2107" w:rsidRPr="00582D24" w:rsidRDefault="001D2107" w:rsidP="00D53682">
      <w:pPr>
        <w:shd w:val="clear" w:color="auto" w:fill="FFFFFF"/>
        <w:spacing w:after="60" w:line="340" w:lineRule="exact"/>
        <w:ind w:firstLine="539"/>
        <w:jc w:val="both"/>
        <w:rPr>
          <w:color w:val="000000"/>
          <w:sz w:val="28"/>
          <w:szCs w:val="28"/>
        </w:rPr>
      </w:pPr>
      <w:r w:rsidRPr="00582D24">
        <w:rPr>
          <w:color w:val="000000"/>
          <w:sz w:val="28"/>
          <w:szCs w:val="28"/>
          <w:lang w:val="vi-VN"/>
        </w:rPr>
        <w:t xml:space="preserve">2. </w:t>
      </w:r>
      <w:r w:rsidR="007001FD">
        <w:rPr>
          <w:color w:val="000000"/>
          <w:sz w:val="28"/>
          <w:szCs w:val="28"/>
        </w:rPr>
        <w:t>Bảo đảm</w:t>
      </w:r>
      <w:r w:rsidR="00A95E42" w:rsidRPr="00582D24">
        <w:rPr>
          <w:color w:val="000000"/>
          <w:sz w:val="28"/>
          <w:szCs w:val="28"/>
          <w:lang w:val="vi-VN"/>
        </w:rPr>
        <w:t xml:space="preserve"> </w:t>
      </w:r>
      <w:r w:rsidR="00A95E42" w:rsidRPr="00582D24">
        <w:rPr>
          <w:color w:val="000000"/>
          <w:spacing w:val="-2"/>
          <w:sz w:val="28"/>
          <w:szCs w:val="28"/>
          <w:lang w:val="vi-VN"/>
        </w:rPr>
        <w:t xml:space="preserve">tất cả </w:t>
      </w:r>
      <w:r w:rsidR="00A95E42" w:rsidRPr="00582D24">
        <w:rPr>
          <w:color w:val="000000"/>
          <w:sz w:val="28"/>
          <w:szCs w:val="28"/>
          <w:lang w:val="pt-BR"/>
        </w:rPr>
        <w:t xml:space="preserve">giáo viên </w:t>
      </w:r>
      <w:r w:rsidR="007C04E6" w:rsidRPr="00582D24">
        <w:rPr>
          <w:color w:val="000000"/>
          <w:sz w:val="28"/>
          <w:szCs w:val="28"/>
          <w:lang w:val="vi-VN"/>
        </w:rPr>
        <w:t>cơ sở GDPT</w:t>
      </w:r>
      <w:r w:rsidR="00A95E42" w:rsidRPr="00582D24">
        <w:rPr>
          <w:color w:val="000000"/>
          <w:sz w:val="28"/>
          <w:szCs w:val="28"/>
          <w:lang w:val="vi-VN"/>
        </w:rPr>
        <w:t xml:space="preserve"> </w:t>
      </w:r>
      <w:r w:rsidRPr="00582D24">
        <w:rPr>
          <w:color w:val="000000"/>
          <w:sz w:val="28"/>
          <w:szCs w:val="28"/>
          <w:lang w:val="vi-VN"/>
        </w:rPr>
        <w:t>trên cả nước</w:t>
      </w:r>
      <w:r w:rsidR="00A95E42" w:rsidRPr="00582D24">
        <w:rPr>
          <w:color w:val="000000"/>
          <w:sz w:val="28"/>
          <w:szCs w:val="28"/>
          <w:lang w:val="vi-VN"/>
        </w:rPr>
        <w:t xml:space="preserve"> </w:t>
      </w:r>
      <w:r w:rsidRPr="00582D24">
        <w:rPr>
          <w:color w:val="000000"/>
          <w:sz w:val="28"/>
          <w:szCs w:val="28"/>
          <w:lang w:val="vi-VN"/>
        </w:rPr>
        <w:t xml:space="preserve">hoàn thành CT </w:t>
      </w:r>
      <w:r w:rsidR="00A95E42" w:rsidRPr="00582D24">
        <w:rPr>
          <w:color w:val="000000"/>
          <w:sz w:val="28"/>
          <w:szCs w:val="28"/>
          <w:lang w:val="vi-VN"/>
        </w:rPr>
        <w:t xml:space="preserve">bồi dưỡng trước thời gian </w:t>
      </w:r>
      <w:r w:rsidRPr="00582D24">
        <w:rPr>
          <w:color w:val="000000"/>
          <w:sz w:val="28"/>
          <w:szCs w:val="28"/>
        </w:rPr>
        <w:t>bắt đầu triển khai áp dụn</w:t>
      </w:r>
      <w:r w:rsidR="001B0B98">
        <w:rPr>
          <w:color w:val="000000"/>
          <w:sz w:val="28"/>
          <w:szCs w:val="28"/>
        </w:rPr>
        <w:t>g CT, SGK GDPT mới tuần tự đối với</w:t>
      </w:r>
      <w:r w:rsidRPr="00582D24">
        <w:rPr>
          <w:color w:val="000000"/>
          <w:sz w:val="28"/>
          <w:szCs w:val="28"/>
        </w:rPr>
        <w:t xml:space="preserve"> từng cấp học</w:t>
      </w:r>
      <w:r w:rsidRPr="00582D24">
        <w:rPr>
          <w:color w:val="000000"/>
          <w:sz w:val="28"/>
          <w:szCs w:val="28"/>
          <w:lang w:val="vi-VN"/>
        </w:rPr>
        <w:t>,</w:t>
      </w:r>
      <w:r w:rsidRPr="00582D24">
        <w:rPr>
          <w:color w:val="000000"/>
          <w:sz w:val="28"/>
          <w:szCs w:val="28"/>
        </w:rPr>
        <w:t xml:space="preserve"> từ năm học 2019-2020 đối với lớp </w:t>
      </w:r>
      <w:r w:rsidR="00352321">
        <w:rPr>
          <w:color w:val="000000"/>
          <w:sz w:val="28"/>
          <w:szCs w:val="28"/>
        </w:rPr>
        <w:t>1</w:t>
      </w:r>
      <w:r w:rsidRPr="00582D24">
        <w:rPr>
          <w:color w:val="000000"/>
          <w:sz w:val="28"/>
          <w:szCs w:val="28"/>
        </w:rPr>
        <w:t xml:space="preserve"> cấp tiểu học</w:t>
      </w:r>
      <w:r w:rsidR="007C04E6" w:rsidRPr="00582D24">
        <w:rPr>
          <w:color w:val="000000"/>
          <w:sz w:val="28"/>
          <w:szCs w:val="28"/>
        </w:rPr>
        <w:t xml:space="preserve"> (TH)</w:t>
      </w:r>
      <w:r w:rsidRPr="00582D24">
        <w:rPr>
          <w:color w:val="000000"/>
          <w:sz w:val="28"/>
          <w:szCs w:val="28"/>
        </w:rPr>
        <w:t xml:space="preserve">, từ năm học 2020-2021 đối với lớp </w:t>
      </w:r>
      <w:r w:rsidR="00352321">
        <w:rPr>
          <w:color w:val="000000"/>
          <w:sz w:val="28"/>
          <w:szCs w:val="28"/>
        </w:rPr>
        <w:t xml:space="preserve">6 </w:t>
      </w:r>
      <w:r w:rsidRPr="00582D24">
        <w:rPr>
          <w:color w:val="000000"/>
          <w:sz w:val="28"/>
          <w:szCs w:val="28"/>
        </w:rPr>
        <w:t>cấp trung học cơ sở</w:t>
      </w:r>
      <w:r w:rsidR="007C04E6" w:rsidRPr="00582D24">
        <w:rPr>
          <w:color w:val="000000"/>
          <w:sz w:val="28"/>
          <w:szCs w:val="28"/>
        </w:rPr>
        <w:t xml:space="preserve"> (THCS)</w:t>
      </w:r>
      <w:r w:rsidRPr="00582D24">
        <w:rPr>
          <w:color w:val="000000"/>
          <w:sz w:val="28"/>
          <w:szCs w:val="28"/>
        </w:rPr>
        <w:t xml:space="preserve"> và từ năm học 2021-2022 đối với lớp </w:t>
      </w:r>
      <w:r w:rsidR="00352321">
        <w:rPr>
          <w:color w:val="000000"/>
          <w:sz w:val="28"/>
          <w:szCs w:val="28"/>
        </w:rPr>
        <w:t>10</w:t>
      </w:r>
      <w:r w:rsidR="007C04E6" w:rsidRPr="00582D24">
        <w:rPr>
          <w:color w:val="000000"/>
          <w:sz w:val="28"/>
          <w:szCs w:val="28"/>
        </w:rPr>
        <w:t xml:space="preserve"> cấp trung học phổ thông (THPT).</w:t>
      </w:r>
    </w:p>
    <w:p w:rsidR="00982440" w:rsidRPr="00582D24" w:rsidRDefault="00982440" w:rsidP="00D53682">
      <w:pPr>
        <w:spacing w:after="60" w:line="340" w:lineRule="exact"/>
        <w:ind w:firstLine="539"/>
        <w:rPr>
          <w:b/>
          <w:color w:val="000000"/>
          <w:sz w:val="28"/>
          <w:szCs w:val="28"/>
          <w:lang w:val="vi-VN"/>
        </w:rPr>
      </w:pPr>
      <w:r w:rsidRPr="00582D24">
        <w:rPr>
          <w:b/>
          <w:color w:val="000000"/>
          <w:sz w:val="28"/>
          <w:szCs w:val="28"/>
          <w:lang w:val="vi-VN"/>
        </w:rPr>
        <w:t>II. NỘI DUNG CÁC HOẠT ĐỘNG</w:t>
      </w:r>
    </w:p>
    <w:p w:rsidR="001D2107" w:rsidRPr="00582D24" w:rsidRDefault="001D2107" w:rsidP="00D53682">
      <w:pPr>
        <w:autoSpaceDE w:val="0"/>
        <w:autoSpaceDN w:val="0"/>
        <w:adjustRightInd w:val="0"/>
        <w:spacing w:after="60" w:line="340" w:lineRule="exact"/>
        <w:ind w:firstLine="539"/>
        <w:jc w:val="both"/>
        <w:rPr>
          <w:b/>
          <w:color w:val="000000"/>
          <w:sz w:val="28"/>
          <w:szCs w:val="28"/>
          <w:lang w:val="vi-VN"/>
        </w:rPr>
      </w:pPr>
      <w:r w:rsidRPr="00582D24">
        <w:rPr>
          <w:b/>
          <w:color w:val="000000"/>
          <w:sz w:val="28"/>
          <w:szCs w:val="28"/>
          <w:lang w:val="vi-VN"/>
        </w:rPr>
        <w:t xml:space="preserve">1. </w:t>
      </w:r>
      <w:r w:rsidR="007C04E6" w:rsidRPr="00582D24">
        <w:rPr>
          <w:b/>
          <w:color w:val="000000"/>
          <w:sz w:val="28"/>
          <w:szCs w:val="28"/>
          <w:lang w:val="vi-VN"/>
        </w:rPr>
        <w:t>Tổ chức b</w:t>
      </w:r>
      <w:r w:rsidRPr="00582D24">
        <w:rPr>
          <w:b/>
          <w:color w:val="000000"/>
          <w:sz w:val="28"/>
          <w:szCs w:val="28"/>
          <w:lang w:val="vi-VN"/>
        </w:rPr>
        <w:t xml:space="preserve">iên soạn </w:t>
      </w:r>
      <w:r w:rsidR="007C04E6" w:rsidRPr="00582D24">
        <w:rPr>
          <w:b/>
          <w:color w:val="000000"/>
          <w:sz w:val="28"/>
          <w:szCs w:val="28"/>
          <w:lang w:val="vi-VN"/>
        </w:rPr>
        <w:t xml:space="preserve">tài liệu hướng dẫn dạy học </w:t>
      </w:r>
      <w:r w:rsidRPr="00582D24">
        <w:rPr>
          <w:b/>
          <w:color w:val="000000"/>
          <w:sz w:val="28"/>
          <w:szCs w:val="28"/>
          <w:lang w:val="vi-VN"/>
        </w:rPr>
        <w:t>CT</w:t>
      </w:r>
      <w:r w:rsidR="007C04E6" w:rsidRPr="00582D24">
        <w:rPr>
          <w:b/>
          <w:color w:val="000000"/>
          <w:sz w:val="28"/>
          <w:szCs w:val="28"/>
          <w:lang w:val="vi-VN"/>
        </w:rPr>
        <w:t xml:space="preserve"> GDPT mới</w:t>
      </w:r>
    </w:p>
    <w:p w:rsidR="007C04E6" w:rsidRPr="00202596" w:rsidRDefault="007C04E6" w:rsidP="00D53682">
      <w:pPr>
        <w:autoSpaceDE w:val="0"/>
        <w:autoSpaceDN w:val="0"/>
        <w:adjustRightInd w:val="0"/>
        <w:spacing w:after="60" w:line="340" w:lineRule="exact"/>
        <w:ind w:firstLine="539"/>
        <w:jc w:val="both"/>
        <w:rPr>
          <w:color w:val="000000"/>
          <w:sz w:val="28"/>
          <w:szCs w:val="28"/>
        </w:rPr>
      </w:pPr>
      <w:r w:rsidRPr="00582D24">
        <w:rPr>
          <w:color w:val="000000"/>
          <w:sz w:val="28"/>
          <w:szCs w:val="28"/>
          <w:lang w:val="vi-VN"/>
        </w:rPr>
        <w:t>a)</w:t>
      </w:r>
      <w:r w:rsidR="005260CA" w:rsidRPr="00582D24">
        <w:rPr>
          <w:color w:val="000000"/>
          <w:sz w:val="28"/>
          <w:szCs w:val="28"/>
          <w:lang w:val="vi-VN"/>
        </w:rPr>
        <w:t xml:space="preserve"> Sản phẩm: T</w:t>
      </w:r>
      <w:r w:rsidRPr="00582D24">
        <w:rPr>
          <w:color w:val="000000"/>
          <w:sz w:val="28"/>
          <w:szCs w:val="28"/>
          <w:lang w:val="vi-VN"/>
        </w:rPr>
        <w:t>ài liệu hướng dẫn dạy học các môn học, hoạt động giáo dục (gọi chung là môn học) ở các lớp học trong CT GDPT mới</w:t>
      </w:r>
      <w:r w:rsidR="00167BFC">
        <w:rPr>
          <w:color w:val="000000"/>
          <w:sz w:val="28"/>
          <w:szCs w:val="28"/>
        </w:rPr>
        <w:t xml:space="preserve"> cho tất cả các đối tượng</w:t>
      </w:r>
      <w:r w:rsidRPr="00582D24">
        <w:rPr>
          <w:color w:val="000000"/>
          <w:sz w:val="28"/>
          <w:szCs w:val="28"/>
          <w:lang w:val="vi-VN"/>
        </w:rPr>
        <w:t>.</w:t>
      </w:r>
      <w:r w:rsidR="00202596">
        <w:rPr>
          <w:color w:val="000000"/>
          <w:sz w:val="28"/>
          <w:szCs w:val="28"/>
        </w:rPr>
        <w:t xml:space="preserve"> Tài liệu gồm: (i) Văn bản tài liệu (nội dung và hướng dẫn); (2) băng, đĩa hình (Video clip) giới thiệu, hướng dẫn và case studi</w:t>
      </w:r>
      <w:r w:rsidR="00BC256C">
        <w:rPr>
          <w:color w:val="000000"/>
          <w:sz w:val="28"/>
          <w:szCs w:val="28"/>
        </w:rPr>
        <w:t>es</w:t>
      </w:r>
      <w:r w:rsidR="00202596">
        <w:rPr>
          <w:color w:val="000000"/>
          <w:sz w:val="28"/>
          <w:szCs w:val="28"/>
        </w:rPr>
        <w:t xml:space="preserve"> để giáo viên tham khảo.</w:t>
      </w:r>
    </w:p>
    <w:p w:rsidR="005260CA" w:rsidRPr="00582D24" w:rsidRDefault="00580E7F"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b</w:t>
      </w:r>
      <w:r w:rsidR="005260CA" w:rsidRPr="00582D24">
        <w:rPr>
          <w:color w:val="000000"/>
          <w:sz w:val="28"/>
          <w:szCs w:val="28"/>
          <w:lang w:val="vi-VN"/>
        </w:rPr>
        <w:t>) Các bước tiến hành:</w:t>
      </w:r>
    </w:p>
    <w:p w:rsidR="00C73F65" w:rsidRPr="00582D24" w:rsidRDefault="001B31A6"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xml:space="preserve">- Dự thảo </w:t>
      </w:r>
      <w:r w:rsidR="00C73F65" w:rsidRPr="00582D24">
        <w:rPr>
          <w:color w:val="000000"/>
          <w:sz w:val="28"/>
          <w:szCs w:val="28"/>
          <w:lang w:val="vi-VN"/>
        </w:rPr>
        <w:t>tài liệu</w:t>
      </w:r>
      <w:r w:rsidR="00580E7F" w:rsidRPr="00582D24">
        <w:rPr>
          <w:color w:val="000000"/>
          <w:sz w:val="28"/>
          <w:szCs w:val="28"/>
          <w:lang w:val="vi-VN"/>
        </w:rPr>
        <w:t>: Ban Phát triển các CT môn học căn cứ CT môn học tro</w:t>
      </w:r>
      <w:r w:rsidRPr="00582D24">
        <w:rPr>
          <w:color w:val="000000"/>
          <w:sz w:val="28"/>
          <w:szCs w:val="28"/>
          <w:lang w:val="vi-VN"/>
        </w:rPr>
        <w:t xml:space="preserve">ng CT GDPT mới dự thảo </w:t>
      </w:r>
      <w:r w:rsidR="00580E7F" w:rsidRPr="00582D24">
        <w:rPr>
          <w:color w:val="000000"/>
          <w:sz w:val="28"/>
          <w:szCs w:val="28"/>
          <w:lang w:val="vi-VN"/>
        </w:rPr>
        <w:t>tài liệu hướng dẫn thực hiện dạy học môn học.</w:t>
      </w:r>
    </w:p>
    <w:p w:rsidR="00C73F65" w:rsidRPr="00582D24" w:rsidRDefault="00E918F1"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G</w:t>
      </w:r>
      <w:r w:rsidR="00C73F65" w:rsidRPr="00582D24">
        <w:rPr>
          <w:color w:val="000000"/>
          <w:sz w:val="28"/>
          <w:szCs w:val="28"/>
          <w:lang w:val="vi-VN"/>
        </w:rPr>
        <w:t>óp ý</w:t>
      </w:r>
      <w:r w:rsidRPr="00582D24">
        <w:rPr>
          <w:color w:val="000000"/>
          <w:sz w:val="28"/>
          <w:szCs w:val="28"/>
          <w:lang w:val="vi-VN"/>
        </w:rPr>
        <w:t xml:space="preserve"> cho dự thảo</w:t>
      </w:r>
      <w:r w:rsidR="001B31A6" w:rsidRPr="00582D24">
        <w:rPr>
          <w:color w:val="000000"/>
          <w:sz w:val="28"/>
          <w:szCs w:val="28"/>
          <w:lang w:val="vi-VN"/>
        </w:rPr>
        <w:t xml:space="preserve"> </w:t>
      </w:r>
      <w:r w:rsidR="00C73F65" w:rsidRPr="00582D24">
        <w:rPr>
          <w:color w:val="000000"/>
          <w:sz w:val="28"/>
          <w:szCs w:val="28"/>
          <w:lang w:val="vi-VN"/>
        </w:rPr>
        <w:t>tài liệu</w:t>
      </w:r>
      <w:r w:rsidR="00F61A5B" w:rsidRPr="00582D24">
        <w:rPr>
          <w:color w:val="000000"/>
          <w:sz w:val="28"/>
          <w:szCs w:val="28"/>
          <w:lang w:val="vi-VN"/>
        </w:rPr>
        <w:t xml:space="preserve"> thông qua các hình thức</w:t>
      </w:r>
      <w:r w:rsidR="001B31A6" w:rsidRPr="00582D24">
        <w:rPr>
          <w:color w:val="000000"/>
          <w:sz w:val="28"/>
          <w:szCs w:val="28"/>
          <w:lang w:val="vi-VN"/>
        </w:rPr>
        <w:t xml:space="preserve">: (i) </w:t>
      </w:r>
      <w:r w:rsidR="00F61A5B" w:rsidRPr="00582D24">
        <w:rPr>
          <w:color w:val="000000"/>
          <w:sz w:val="28"/>
          <w:szCs w:val="28"/>
          <w:lang w:val="vi-VN"/>
        </w:rPr>
        <w:t xml:space="preserve">Gửi văn bản xin ý kiến của </w:t>
      </w:r>
      <w:r w:rsidR="00580E7F" w:rsidRPr="00582D24">
        <w:rPr>
          <w:color w:val="000000"/>
          <w:sz w:val="28"/>
          <w:szCs w:val="28"/>
          <w:lang w:val="vi-VN"/>
        </w:rPr>
        <w:t>Vụ Giáo dục Trung học, Vụ Giáo dục Tiểu học, Cục Nhà giáo và Cán bộ quản lý giáo dục và các đơn vị liên quan</w:t>
      </w:r>
      <w:r w:rsidR="001B31A6" w:rsidRPr="00582D24">
        <w:rPr>
          <w:color w:val="000000"/>
          <w:sz w:val="28"/>
          <w:szCs w:val="28"/>
          <w:lang w:val="vi-VN"/>
        </w:rPr>
        <w:t xml:space="preserve">; (ii) Tổ chức hội thảo để xin ý kiến một </w:t>
      </w:r>
      <w:r w:rsidR="001B31A6" w:rsidRPr="00582D24">
        <w:rPr>
          <w:color w:val="000000"/>
          <w:sz w:val="28"/>
          <w:szCs w:val="28"/>
          <w:lang w:val="vi-VN"/>
        </w:rPr>
        <w:lastRenderedPageBreak/>
        <w:t>số chuyên gia, nhà khoa học; lãnh đạo, chuyên viên sở GDĐT; giáo viên, cán bộ quản lý cơ sở GDPT.</w:t>
      </w:r>
    </w:p>
    <w:p w:rsidR="005260CA" w:rsidRPr="00582D24" w:rsidRDefault="005260CA"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xml:space="preserve">- </w:t>
      </w:r>
      <w:r w:rsidR="00580E7F" w:rsidRPr="00582D24">
        <w:rPr>
          <w:color w:val="000000"/>
          <w:sz w:val="28"/>
          <w:szCs w:val="28"/>
          <w:lang w:val="vi-VN"/>
        </w:rPr>
        <w:t xml:space="preserve">Chỉnh sửa, biên tập </w:t>
      </w:r>
      <w:r w:rsidR="00C73F65" w:rsidRPr="00582D24">
        <w:rPr>
          <w:color w:val="000000"/>
          <w:sz w:val="28"/>
          <w:szCs w:val="28"/>
          <w:lang w:val="vi-VN"/>
        </w:rPr>
        <w:t>tài liệu</w:t>
      </w:r>
      <w:r w:rsidR="001B31A6" w:rsidRPr="00582D24">
        <w:rPr>
          <w:color w:val="000000"/>
          <w:sz w:val="28"/>
          <w:szCs w:val="28"/>
          <w:lang w:val="vi-VN"/>
        </w:rPr>
        <w:t>: (i) Ban Phát triển các CT môn học chỉnh sửa dự thảo tài liệu trên cơ sở tiếp thu ý kiến góp ý của các tổ chức, cá nhân; (ii) Ban quản lý</w:t>
      </w:r>
      <w:r w:rsidR="00F61A5B" w:rsidRPr="00582D24">
        <w:rPr>
          <w:color w:val="000000"/>
          <w:sz w:val="28"/>
          <w:szCs w:val="28"/>
          <w:lang w:val="vi-VN"/>
        </w:rPr>
        <w:t xml:space="preserve"> Dự án Hỗ trợ đổi mới GDPT tuyển chọn Nhà xuất bản biên tập tài liệu để thẩm định.</w:t>
      </w:r>
      <w:r w:rsidR="001B31A6" w:rsidRPr="00582D24">
        <w:rPr>
          <w:color w:val="000000"/>
          <w:sz w:val="28"/>
          <w:szCs w:val="28"/>
          <w:lang w:val="vi-VN"/>
        </w:rPr>
        <w:t xml:space="preserve"> </w:t>
      </w:r>
    </w:p>
    <w:p w:rsidR="00C73F65" w:rsidRPr="00582D24" w:rsidRDefault="00C73F65"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Thẩm định, phê duyệt tài liệu</w:t>
      </w:r>
      <w:r w:rsidR="00187664">
        <w:rPr>
          <w:color w:val="000000"/>
          <w:sz w:val="28"/>
          <w:szCs w:val="28"/>
          <w:lang w:val="vi-VN"/>
        </w:rPr>
        <w:t xml:space="preserve">: </w:t>
      </w:r>
      <w:r w:rsidR="00E04A42">
        <w:rPr>
          <w:color w:val="000000"/>
          <w:sz w:val="28"/>
          <w:szCs w:val="28"/>
        </w:rPr>
        <w:t>V</w:t>
      </w:r>
      <w:r w:rsidR="00F95CED">
        <w:rPr>
          <w:color w:val="000000"/>
          <w:sz w:val="28"/>
          <w:szCs w:val="28"/>
        </w:rPr>
        <w:t xml:space="preserve">ụ Giáo dục Tiểu học, Vụ Giáo dục Trung học </w:t>
      </w:r>
      <w:r w:rsidR="00E04A42">
        <w:rPr>
          <w:color w:val="000000"/>
          <w:sz w:val="28"/>
          <w:szCs w:val="28"/>
        </w:rPr>
        <w:t>chủ trì, phối hợp với</w:t>
      </w:r>
      <w:r w:rsidR="00F95CED">
        <w:rPr>
          <w:color w:val="000000"/>
          <w:sz w:val="28"/>
          <w:szCs w:val="28"/>
        </w:rPr>
        <w:t xml:space="preserve"> </w:t>
      </w:r>
      <w:r w:rsidR="00187664">
        <w:rPr>
          <w:color w:val="000000"/>
          <w:sz w:val="28"/>
          <w:szCs w:val="28"/>
          <w:lang w:val="vi-VN"/>
        </w:rPr>
        <w:t>cá</w:t>
      </w:r>
      <w:r w:rsidR="00F95CED">
        <w:rPr>
          <w:color w:val="000000"/>
          <w:sz w:val="28"/>
          <w:szCs w:val="28"/>
        </w:rPr>
        <w:t>c</w:t>
      </w:r>
      <w:r w:rsidR="00187664">
        <w:rPr>
          <w:color w:val="000000"/>
          <w:sz w:val="28"/>
          <w:szCs w:val="28"/>
          <w:lang w:val="vi-VN"/>
        </w:rPr>
        <w:t xml:space="preserve"> đơn vị liên quan thuộc Bộ Giáo dục và Đào tạo</w:t>
      </w:r>
      <w:r w:rsidR="00CE6EE7">
        <w:rPr>
          <w:color w:val="000000"/>
          <w:sz w:val="28"/>
          <w:szCs w:val="28"/>
        </w:rPr>
        <w:t xml:space="preserve"> theo cấp học</w:t>
      </w:r>
      <w:r w:rsidR="00187664">
        <w:rPr>
          <w:color w:val="000000"/>
          <w:sz w:val="28"/>
          <w:szCs w:val="28"/>
          <w:lang w:val="vi-VN"/>
        </w:rPr>
        <w:t xml:space="preserve"> </w:t>
      </w:r>
      <w:r w:rsidR="00F61A5B" w:rsidRPr="00582D24">
        <w:rPr>
          <w:color w:val="000000"/>
          <w:sz w:val="28"/>
          <w:szCs w:val="28"/>
          <w:lang w:val="vi-VN"/>
        </w:rPr>
        <w:t>tổ chức thẩm định và trình Lãnh đạo Bộ GDĐT xem xét, phê duyệt tài liệu.</w:t>
      </w:r>
    </w:p>
    <w:p w:rsidR="007C04E6" w:rsidRPr="00582D24" w:rsidRDefault="00580E7F"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c</w:t>
      </w:r>
      <w:r w:rsidR="00E21200" w:rsidRPr="00582D24">
        <w:rPr>
          <w:color w:val="000000"/>
          <w:sz w:val="28"/>
          <w:szCs w:val="28"/>
          <w:lang w:val="vi-VN"/>
        </w:rPr>
        <w:t>) Thời gian: C</w:t>
      </w:r>
      <w:r w:rsidR="00684E20" w:rsidRPr="00582D24">
        <w:rPr>
          <w:color w:val="000000"/>
          <w:sz w:val="28"/>
          <w:szCs w:val="28"/>
          <w:lang w:val="vi-VN"/>
        </w:rPr>
        <w:t xml:space="preserve">ác công việc trên </w:t>
      </w:r>
      <w:r w:rsidR="00E21200" w:rsidRPr="00582D24">
        <w:rPr>
          <w:color w:val="000000"/>
          <w:sz w:val="28"/>
          <w:szCs w:val="28"/>
          <w:lang w:val="vi-VN"/>
        </w:rPr>
        <w:t xml:space="preserve">được hoàn thành </w:t>
      </w:r>
      <w:r w:rsidR="00F77E75">
        <w:rPr>
          <w:color w:val="000000"/>
          <w:sz w:val="28"/>
          <w:szCs w:val="28"/>
        </w:rPr>
        <w:t xml:space="preserve">trong </w:t>
      </w:r>
      <w:r w:rsidR="00FD393E">
        <w:rPr>
          <w:color w:val="000000"/>
          <w:sz w:val="28"/>
          <w:szCs w:val="28"/>
        </w:rPr>
        <w:t>q</w:t>
      </w:r>
      <w:r w:rsidR="00FD393E">
        <w:rPr>
          <w:color w:val="000000"/>
          <w:sz w:val="28"/>
          <w:szCs w:val="28"/>
          <w:lang w:val="vi-VN"/>
        </w:rPr>
        <w:t>uý 3</w:t>
      </w:r>
      <w:r w:rsidR="00684E20" w:rsidRPr="00582D24">
        <w:rPr>
          <w:color w:val="000000"/>
          <w:sz w:val="28"/>
          <w:szCs w:val="28"/>
          <w:lang w:val="vi-VN"/>
        </w:rPr>
        <w:t>/2018.</w:t>
      </w:r>
    </w:p>
    <w:p w:rsidR="00E21200" w:rsidRPr="00582D24" w:rsidRDefault="00580E7F"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d</w:t>
      </w:r>
      <w:r w:rsidR="00E21200" w:rsidRPr="00582D24">
        <w:rPr>
          <w:color w:val="000000"/>
          <w:sz w:val="28"/>
          <w:szCs w:val="28"/>
          <w:lang w:val="vi-VN"/>
        </w:rPr>
        <w:t xml:space="preserve">) Nguồn kinh phí: </w:t>
      </w:r>
      <w:r w:rsidR="00A02A01">
        <w:rPr>
          <w:color w:val="000000"/>
          <w:sz w:val="28"/>
          <w:szCs w:val="28"/>
        </w:rPr>
        <w:t xml:space="preserve">Từ nguồn kinh phí thuộc </w:t>
      </w:r>
      <w:r w:rsidR="00E21200" w:rsidRPr="00582D24">
        <w:rPr>
          <w:color w:val="000000"/>
          <w:sz w:val="28"/>
          <w:szCs w:val="28"/>
          <w:lang w:val="vi-VN"/>
        </w:rPr>
        <w:t>Dự án Hỗ trợ đổi mới GDPT</w:t>
      </w:r>
      <w:r w:rsidR="001A57A0">
        <w:rPr>
          <w:color w:val="000000"/>
          <w:sz w:val="28"/>
          <w:szCs w:val="28"/>
        </w:rPr>
        <w:t>.</w:t>
      </w:r>
    </w:p>
    <w:p w:rsidR="00816F76" w:rsidRPr="00582D24" w:rsidRDefault="001D2107" w:rsidP="00D53682">
      <w:pPr>
        <w:autoSpaceDE w:val="0"/>
        <w:autoSpaceDN w:val="0"/>
        <w:adjustRightInd w:val="0"/>
        <w:spacing w:after="60" w:line="340" w:lineRule="exact"/>
        <w:ind w:firstLine="539"/>
        <w:jc w:val="both"/>
        <w:rPr>
          <w:b/>
          <w:color w:val="000000"/>
          <w:sz w:val="28"/>
          <w:szCs w:val="28"/>
        </w:rPr>
      </w:pPr>
      <w:r w:rsidRPr="00582D24">
        <w:rPr>
          <w:b/>
          <w:color w:val="000000"/>
          <w:sz w:val="28"/>
          <w:szCs w:val="28"/>
        </w:rPr>
        <w:t>2</w:t>
      </w:r>
      <w:r w:rsidR="00F61A5B" w:rsidRPr="00582D24">
        <w:rPr>
          <w:b/>
          <w:color w:val="000000"/>
          <w:sz w:val="28"/>
          <w:szCs w:val="28"/>
        </w:rPr>
        <w:t xml:space="preserve">. Bồi dưỡng giáo viên </w:t>
      </w:r>
      <w:r w:rsidR="00816F76" w:rsidRPr="00582D24">
        <w:rPr>
          <w:b/>
          <w:color w:val="000000"/>
          <w:sz w:val="28"/>
          <w:szCs w:val="28"/>
        </w:rPr>
        <w:t>cốt</w:t>
      </w:r>
      <w:r w:rsidR="00F61A5B" w:rsidRPr="00582D24">
        <w:rPr>
          <w:b/>
          <w:color w:val="000000"/>
          <w:sz w:val="28"/>
          <w:szCs w:val="28"/>
          <w:lang w:val="vi-VN"/>
        </w:rPr>
        <w:t xml:space="preserve"> cán</w:t>
      </w:r>
      <w:r w:rsidR="00816F76" w:rsidRPr="00582D24">
        <w:rPr>
          <w:b/>
          <w:color w:val="000000"/>
          <w:sz w:val="28"/>
          <w:szCs w:val="28"/>
        </w:rPr>
        <w:t xml:space="preserve"> </w:t>
      </w:r>
      <w:r w:rsidR="00927FB4" w:rsidRPr="00582D24">
        <w:rPr>
          <w:b/>
          <w:color w:val="000000"/>
          <w:sz w:val="28"/>
          <w:szCs w:val="28"/>
          <w:lang w:val="vi-VN"/>
        </w:rPr>
        <w:t xml:space="preserve">môn học </w:t>
      </w:r>
      <w:r w:rsidR="00816F76" w:rsidRPr="00582D24">
        <w:rPr>
          <w:b/>
          <w:color w:val="000000"/>
          <w:sz w:val="28"/>
          <w:szCs w:val="28"/>
        </w:rPr>
        <w:t xml:space="preserve">ở </w:t>
      </w:r>
      <w:r w:rsidRPr="00582D24">
        <w:rPr>
          <w:b/>
          <w:color w:val="000000"/>
          <w:sz w:val="28"/>
          <w:szCs w:val="28"/>
        </w:rPr>
        <w:t>trung ương</w:t>
      </w:r>
    </w:p>
    <w:p w:rsidR="00684E20" w:rsidRPr="00582D24" w:rsidRDefault="00F61A5B"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a) Kết quả: Giáo viên cốt cán các môn học hoàn thành</w:t>
      </w:r>
      <w:r w:rsidR="00333DDB" w:rsidRPr="00582D24">
        <w:rPr>
          <w:color w:val="000000"/>
          <w:sz w:val="28"/>
          <w:szCs w:val="28"/>
          <w:lang w:val="vi-VN"/>
        </w:rPr>
        <w:t xml:space="preserve"> tốt các </w:t>
      </w:r>
      <w:r w:rsidRPr="00582D24">
        <w:rPr>
          <w:color w:val="000000"/>
          <w:sz w:val="28"/>
          <w:szCs w:val="28"/>
          <w:lang w:val="vi-VN"/>
        </w:rPr>
        <w:t>khóa bồi dưỡng</w:t>
      </w:r>
      <w:r w:rsidR="005D792F" w:rsidRPr="00582D24">
        <w:rPr>
          <w:color w:val="000000"/>
          <w:sz w:val="28"/>
          <w:szCs w:val="28"/>
          <w:lang w:val="vi-VN"/>
        </w:rPr>
        <w:t xml:space="preserve"> ở trung ương</w:t>
      </w:r>
      <w:r w:rsidR="00333DDB" w:rsidRPr="00582D24">
        <w:rPr>
          <w:color w:val="000000"/>
          <w:sz w:val="28"/>
          <w:szCs w:val="28"/>
          <w:lang w:val="vi-VN"/>
        </w:rPr>
        <w:t>.</w:t>
      </w:r>
    </w:p>
    <w:p w:rsidR="00AE3908" w:rsidRPr="00582D24" w:rsidRDefault="00AE3908"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b) Nội dung bồi dưỡng: (i) Hướng dẫn dạy học môn học (theo tài liệu hướng dẫn dạy học CT GDPT mới); (ii) Hướng dẫn sử dụng hệ thống bồi dưỡng giáo viên qua mạng (do CT ETEP biên soạn).</w:t>
      </w:r>
    </w:p>
    <w:p w:rsidR="005D792F" w:rsidRDefault="00AE3908" w:rsidP="00D53682">
      <w:pPr>
        <w:autoSpaceDE w:val="0"/>
        <w:autoSpaceDN w:val="0"/>
        <w:adjustRightInd w:val="0"/>
        <w:spacing w:after="60" w:line="340" w:lineRule="exact"/>
        <w:ind w:firstLine="539"/>
        <w:jc w:val="both"/>
        <w:rPr>
          <w:color w:val="000000"/>
          <w:sz w:val="28"/>
          <w:szCs w:val="28"/>
        </w:rPr>
      </w:pPr>
      <w:r w:rsidRPr="00582D24">
        <w:rPr>
          <w:color w:val="000000"/>
          <w:sz w:val="28"/>
          <w:szCs w:val="28"/>
          <w:lang w:val="vi-VN"/>
        </w:rPr>
        <w:t>c</w:t>
      </w:r>
      <w:r w:rsidR="005D792F" w:rsidRPr="00582D24">
        <w:rPr>
          <w:color w:val="000000"/>
          <w:sz w:val="28"/>
          <w:szCs w:val="28"/>
          <w:lang w:val="vi-VN"/>
        </w:rPr>
        <w:t>) Số lượng giáo viên cốt cán</w:t>
      </w:r>
      <w:r w:rsidR="00927FB4" w:rsidRPr="00582D24">
        <w:rPr>
          <w:color w:val="000000"/>
          <w:sz w:val="28"/>
          <w:szCs w:val="28"/>
          <w:lang w:val="vi-VN"/>
        </w:rPr>
        <w:t xml:space="preserve"> môn học</w:t>
      </w:r>
      <w:r w:rsidR="005D792F" w:rsidRPr="00582D24">
        <w:rPr>
          <w:color w:val="000000"/>
          <w:sz w:val="28"/>
          <w:szCs w:val="28"/>
          <w:lang w:val="vi-VN"/>
        </w:rPr>
        <w:t>:</w:t>
      </w:r>
      <w:r w:rsidR="00334164" w:rsidRPr="00582D24">
        <w:rPr>
          <w:color w:val="000000"/>
          <w:sz w:val="28"/>
          <w:szCs w:val="28"/>
          <w:lang w:val="vi-VN"/>
        </w:rPr>
        <w:t xml:space="preserve"> Mỗi tỉnh, thành phố trực thuộc trung ương tuyển chọn 3 giáo viên/môn học/cấp học.</w:t>
      </w:r>
      <w:r w:rsidR="00A97405">
        <w:rPr>
          <w:color w:val="000000"/>
          <w:sz w:val="28"/>
          <w:szCs w:val="28"/>
        </w:rPr>
        <w:t xml:space="preserve"> Cụ thể:</w:t>
      </w:r>
    </w:p>
    <w:p w:rsidR="00A97405" w:rsidRDefault="00A97405" w:rsidP="00A97405">
      <w:pPr>
        <w:autoSpaceDE w:val="0"/>
        <w:autoSpaceDN w:val="0"/>
        <w:adjustRightInd w:val="0"/>
        <w:spacing w:after="60" w:line="340" w:lineRule="exact"/>
        <w:ind w:firstLine="539"/>
        <w:jc w:val="both"/>
        <w:rPr>
          <w:color w:val="000000"/>
          <w:sz w:val="28"/>
          <w:szCs w:val="28"/>
        </w:rPr>
      </w:pPr>
      <w:r>
        <w:rPr>
          <w:color w:val="000000"/>
          <w:sz w:val="28"/>
          <w:szCs w:val="28"/>
        </w:rPr>
        <w:t>- Tiểu học: Lớp 1</w:t>
      </w:r>
      <w:r w:rsidR="003620B7">
        <w:rPr>
          <w:color w:val="000000"/>
          <w:sz w:val="28"/>
          <w:szCs w:val="28"/>
        </w:rPr>
        <w:t>: 24 giáo viên (</w:t>
      </w:r>
      <w:r>
        <w:rPr>
          <w:color w:val="000000"/>
          <w:sz w:val="28"/>
          <w:szCs w:val="28"/>
        </w:rPr>
        <w:t>03 giáo viên</w:t>
      </w:r>
      <w:r w:rsidR="003620B7">
        <w:rPr>
          <w:color w:val="000000"/>
          <w:sz w:val="28"/>
          <w:szCs w:val="28"/>
        </w:rPr>
        <w:t>/môn</w:t>
      </w:r>
      <w:r>
        <w:rPr>
          <w:color w:val="000000"/>
          <w:sz w:val="28"/>
          <w:szCs w:val="28"/>
        </w:rPr>
        <w:t xml:space="preserve"> x 08 môn</w:t>
      </w:r>
      <w:r w:rsidR="003620B7">
        <w:rPr>
          <w:color w:val="000000"/>
          <w:sz w:val="28"/>
          <w:szCs w:val="28"/>
        </w:rPr>
        <w:t>); Lớp 2: 24 giáo viên (03 giáo viên/môn x 08 môn); Lớp 3: 24 giáo viên (03 giáo viên/môn x 08 môn); Lớp 4: 30 giáo viên (03 giáo viên/môn x 10 môn); Lớp 5: 30 giáo viên (03 giáo viên/môn x 10 môn).</w:t>
      </w:r>
      <w:r w:rsidR="00F71BBC">
        <w:rPr>
          <w:color w:val="000000"/>
          <w:sz w:val="28"/>
          <w:szCs w:val="28"/>
        </w:rPr>
        <w:t xml:space="preserve"> Tổng cộng 5 khối lớp: 132 giáo viên.</w:t>
      </w:r>
    </w:p>
    <w:p w:rsidR="003620B7" w:rsidRDefault="003620B7" w:rsidP="00A97405">
      <w:pPr>
        <w:autoSpaceDE w:val="0"/>
        <w:autoSpaceDN w:val="0"/>
        <w:adjustRightInd w:val="0"/>
        <w:spacing w:after="60" w:line="340" w:lineRule="exact"/>
        <w:ind w:firstLine="539"/>
        <w:jc w:val="both"/>
        <w:rPr>
          <w:color w:val="000000"/>
          <w:sz w:val="28"/>
          <w:szCs w:val="28"/>
        </w:rPr>
      </w:pPr>
      <w:r>
        <w:rPr>
          <w:color w:val="000000"/>
          <w:sz w:val="28"/>
          <w:szCs w:val="28"/>
        </w:rPr>
        <w:t>- Trung học cơ sở: Lớp 6: 33 giáo viên (03 giáo viên/môn x 11 môn); Lớp 7: 33 giáo viên (03 giáo viên/môn x 11 môn); Lớp 8: 33 giáo viên (03 giáo viên/môn x 11 môn); Lớp 9: 33 giáo viên (03 giáo viên/môn x 11 môn).</w:t>
      </w:r>
      <w:r w:rsidR="00F71BBC">
        <w:rPr>
          <w:color w:val="000000"/>
          <w:sz w:val="28"/>
          <w:szCs w:val="28"/>
        </w:rPr>
        <w:t xml:space="preserve"> Tổng cộng 4 khối lớp: 132 giáo viên.</w:t>
      </w:r>
    </w:p>
    <w:p w:rsidR="00A97405" w:rsidRPr="00A97405" w:rsidRDefault="003620B7" w:rsidP="00D53682">
      <w:pPr>
        <w:autoSpaceDE w:val="0"/>
        <w:autoSpaceDN w:val="0"/>
        <w:adjustRightInd w:val="0"/>
        <w:spacing w:after="60" w:line="340" w:lineRule="exact"/>
        <w:ind w:firstLine="539"/>
        <w:jc w:val="both"/>
        <w:rPr>
          <w:color w:val="000000"/>
          <w:sz w:val="28"/>
          <w:szCs w:val="28"/>
        </w:rPr>
      </w:pPr>
      <w:r>
        <w:rPr>
          <w:color w:val="000000"/>
          <w:sz w:val="28"/>
          <w:szCs w:val="28"/>
        </w:rPr>
        <w:t>- Trung học phổ thông: Lớp 10: 45 giáo viên (03 giáo viên/môn x 15 môn); Lớp 11: 45 giáo viên (03 giáo viên/môn x 15 môn); Lớp 12: 45 giáo viên (03 giáo viên/môn x 15 môn).</w:t>
      </w:r>
      <w:r w:rsidR="00F71BBC">
        <w:rPr>
          <w:color w:val="000000"/>
          <w:sz w:val="28"/>
          <w:szCs w:val="28"/>
        </w:rPr>
        <w:t xml:space="preserve"> Tổng cộng 3 khối lớp: 135 giáo viên.</w:t>
      </w:r>
    </w:p>
    <w:p w:rsidR="00334164" w:rsidRPr="00582D24" w:rsidRDefault="00AE3908"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d</w:t>
      </w:r>
      <w:r w:rsidR="005D792F" w:rsidRPr="00582D24">
        <w:rPr>
          <w:color w:val="000000"/>
          <w:sz w:val="28"/>
          <w:szCs w:val="28"/>
          <w:lang w:val="vi-VN"/>
        </w:rPr>
        <w:t xml:space="preserve">) </w:t>
      </w:r>
      <w:r w:rsidR="00927FB4" w:rsidRPr="00582D24">
        <w:rPr>
          <w:color w:val="000000"/>
          <w:sz w:val="28"/>
          <w:szCs w:val="28"/>
          <w:lang w:val="vi-VN"/>
        </w:rPr>
        <w:t>Thời gian</w:t>
      </w:r>
      <w:r w:rsidR="00702748" w:rsidRPr="00582D24">
        <w:rPr>
          <w:color w:val="000000"/>
          <w:sz w:val="28"/>
          <w:szCs w:val="28"/>
          <w:lang w:val="vi-VN"/>
        </w:rPr>
        <w:t>, địa điểm</w:t>
      </w:r>
      <w:r w:rsidR="0029159F">
        <w:rPr>
          <w:color w:val="000000"/>
          <w:sz w:val="28"/>
          <w:szCs w:val="28"/>
        </w:rPr>
        <w:t xml:space="preserve"> và</w:t>
      </w:r>
      <w:r w:rsidR="00927FB4" w:rsidRPr="00582D24">
        <w:rPr>
          <w:color w:val="000000"/>
          <w:sz w:val="28"/>
          <w:szCs w:val="28"/>
          <w:lang w:val="vi-VN"/>
        </w:rPr>
        <w:t xml:space="preserve"> t</w:t>
      </w:r>
      <w:r w:rsidR="005D792F" w:rsidRPr="00582D24">
        <w:rPr>
          <w:color w:val="000000"/>
          <w:sz w:val="28"/>
          <w:szCs w:val="28"/>
          <w:lang w:val="vi-VN"/>
        </w:rPr>
        <w:t>hời lượng</w:t>
      </w:r>
      <w:r w:rsidR="0029159F">
        <w:rPr>
          <w:color w:val="000000"/>
          <w:sz w:val="28"/>
          <w:szCs w:val="28"/>
        </w:rPr>
        <w:t>,</w:t>
      </w:r>
      <w:r w:rsidR="00927FB4" w:rsidRPr="00582D24">
        <w:rPr>
          <w:color w:val="000000"/>
          <w:sz w:val="28"/>
          <w:szCs w:val="28"/>
          <w:lang w:val="vi-VN"/>
        </w:rPr>
        <w:t xml:space="preserve"> </w:t>
      </w:r>
      <w:r w:rsidR="00334164" w:rsidRPr="00582D24">
        <w:rPr>
          <w:color w:val="000000"/>
          <w:sz w:val="28"/>
          <w:szCs w:val="28"/>
          <w:lang w:val="vi-VN"/>
        </w:rPr>
        <w:t>lộ trình</w:t>
      </w:r>
      <w:r w:rsidR="00927FB4" w:rsidRPr="00582D24">
        <w:rPr>
          <w:color w:val="000000"/>
          <w:sz w:val="28"/>
          <w:szCs w:val="28"/>
          <w:lang w:val="vi-VN"/>
        </w:rPr>
        <w:t xml:space="preserve"> bồi dưỡng</w:t>
      </w:r>
      <w:r w:rsidR="005D792F" w:rsidRPr="00582D24">
        <w:rPr>
          <w:color w:val="000000"/>
          <w:sz w:val="28"/>
          <w:szCs w:val="28"/>
          <w:lang w:val="vi-VN"/>
        </w:rPr>
        <w:t xml:space="preserve">: </w:t>
      </w:r>
    </w:p>
    <w:p w:rsidR="00927FB4" w:rsidRPr="00582D24" w:rsidRDefault="00334164"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xml:space="preserve">- </w:t>
      </w:r>
      <w:r w:rsidR="00927FB4" w:rsidRPr="00582D24">
        <w:rPr>
          <w:color w:val="000000"/>
          <w:sz w:val="28"/>
          <w:szCs w:val="28"/>
          <w:lang w:val="vi-VN"/>
        </w:rPr>
        <w:t>Thời gian</w:t>
      </w:r>
      <w:r w:rsidR="00702748" w:rsidRPr="00582D24">
        <w:rPr>
          <w:color w:val="000000"/>
          <w:sz w:val="28"/>
          <w:szCs w:val="28"/>
          <w:lang w:val="vi-VN"/>
        </w:rPr>
        <w:t xml:space="preserve"> và địa điểm</w:t>
      </w:r>
      <w:r w:rsidR="00927FB4" w:rsidRPr="00582D24">
        <w:rPr>
          <w:color w:val="000000"/>
          <w:sz w:val="28"/>
          <w:szCs w:val="28"/>
          <w:lang w:val="vi-VN"/>
        </w:rPr>
        <w:t xml:space="preserve">: </w:t>
      </w:r>
      <w:r w:rsidR="00702748" w:rsidRPr="00582D24">
        <w:rPr>
          <w:color w:val="000000"/>
          <w:sz w:val="28"/>
          <w:szCs w:val="28"/>
          <w:lang w:val="vi-VN"/>
        </w:rPr>
        <w:t>Các khóa bồi dưỡng được tổ chức hàng năm, t</w:t>
      </w:r>
      <w:r w:rsidR="00927FB4" w:rsidRPr="00582D24">
        <w:rPr>
          <w:color w:val="000000"/>
          <w:sz w:val="28"/>
          <w:szCs w:val="28"/>
          <w:lang w:val="vi-VN"/>
        </w:rPr>
        <w:t>ừ năm 2018 đến năm 2023</w:t>
      </w:r>
      <w:r w:rsidR="00702748" w:rsidRPr="00582D24">
        <w:rPr>
          <w:color w:val="000000"/>
          <w:sz w:val="28"/>
          <w:szCs w:val="28"/>
          <w:lang w:val="vi-VN"/>
        </w:rPr>
        <w:t xml:space="preserve"> tại Hà Nội.</w:t>
      </w:r>
    </w:p>
    <w:p w:rsidR="00334164" w:rsidRPr="00582D24" w:rsidRDefault="00927FB4"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xml:space="preserve">- Thời lượng và lộ trình: </w:t>
      </w:r>
      <w:r w:rsidR="005D792F" w:rsidRPr="00582D24">
        <w:rPr>
          <w:color w:val="000000"/>
          <w:sz w:val="28"/>
          <w:szCs w:val="28"/>
          <w:lang w:val="vi-VN"/>
        </w:rPr>
        <w:t>Mỗi năm bồi dưỡng 1 đợt</w:t>
      </w:r>
      <w:r w:rsidR="00334164" w:rsidRPr="00582D24">
        <w:rPr>
          <w:color w:val="000000"/>
          <w:sz w:val="28"/>
          <w:szCs w:val="28"/>
          <w:lang w:val="vi-VN"/>
        </w:rPr>
        <w:t xml:space="preserve"> trong </w:t>
      </w:r>
      <w:r w:rsidRPr="00582D24">
        <w:rPr>
          <w:color w:val="000000"/>
          <w:sz w:val="28"/>
          <w:szCs w:val="28"/>
          <w:lang w:val="vi-VN"/>
        </w:rPr>
        <w:t>08</w:t>
      </w:r>
      <w:r w:rsidR="005D792F" w:rsidRPr="00582D24">
        <w:rPr>
          <w:color w:val="000000"/>
          <w:sz w:val="28"/>
          <w:szCs w:val="28"/>
          <w:lang w:val="vi-VN"/>
        </w:rPr>
        <w:t xml:space="preserve"> ngày.</w:t>
      </w:r>
      <w:r w:rsidRPr="00582D24">
        <w:rPr>
          <w:color w:val="000000"/>
          <w:sz w:val="28"/>
          <w:szCs w:val="28"/>
          <w:lang w:val="vi-VN"/>
        </w:rPr>
        <w:t xml:space="preserve"> </w:t>
      </w:r>
      <w:r w:rsidR="00334164" w:rsidRPr="00582D24">
        <w:rPr>
          <w:color w:val="000000"/>
          <w:sz w:val="28"/>
          <w:szCs w:val="28"/>
          <w:lang w:val="vi-VN"/>
        </w:rPr>
        <w:t>Giáo viên cốt cán TH</w:t>
      </w:r>
      <w:r w:rsidR="005D792F" w:rsidRPr="00582D24">
        <w:rPr>
          <w:color w:val="000000"/>
          <w:sz w:val="28"/>
          <w:szCs w:val="28"/>
          <w:lang w:val="vi-VN"/>
        </w:rPr>
        <w:t xml:space="preserve"> </w:t>
      </w:r>
      <w:r w:rsidR="00334164" w:rsidRPr="00582D24">
        <w:rPr>
          <w:color w:val="000000"/>
          <w:sz w:val="28"/>
          <w:szCs w:val="28"/>
          <w:lang w:val="vi-VN"/>
        </w:rPr>
        <w:t>được bồi dưỡng 6 đợt (từ năm 2018 đến năm</w:t>
      </w:r>
      <w:r w:rsidRPr="00582D24">
        <w:rPr>
          <w:color w:val="000000"/>
          <w:sz w:val="28"/>
          <w:szCs w:val="28"/>
          <w:lang w:val="vi-VN"/>
        </w:rPr>
        <w:t xml:space="preserve"> 2023</w:t>
      </w:r>
      <w:r w:rsidR="00334164" w:rsidRPr="00582D24">
        <w:rPr>
          <w:color w:val="000000"/>
          <w:sz w:val="28"/>
          <w:szCs w:val="28"/>
          <w:lang w:val="vi-VN"/>
        </w:rPr>
        <w:t>), giáo viên cốt cán THCS được bồi dưỡng 5 đợt (từ năm 2019 đến năm</w:t>
      </w:r>
      <w:r w:rsidRPr="00582D24">
        <w:rPr>
          <w:color w:val="000000"/>
          <w:sz w:val="28"/>
          <w:szCs w:val="28"/>
          <w:lang w:val="vi-VN"/>
        </w:rPr>
        <w:t xml:space="preserve"> 2023</w:t>
      </w:r>
      <w:r w:rsidR="00334164" w:rsidRPr="00582D24">
        <w:rPr>
          <w:color w:val="000000"/>
          <w:sz w:val="28"/>
          <w:szCs w:val="28"/>
          <w:lang w:val="vi-VN"/>
        </w:rPr>
        <w:t>), giáo viên cốt cán THPT được bồi dưỡng 4 đợt (từ năm 2020 đến năm</w:t>
      </w:r>
      <w:r w:rsidRPr="00582D24">
        <w:rPr>
          <w:color w:val="000000"/>
          <w:sz w:val="28"/>
          <w:szCs w:val="28"/>
          <w:lang w:val="vi-VN"/>
        </w:rPr>
        <w:t xml:space="preserve"> 2023</w:t>
      </w:r>
      <w:r w:rsidR="00334164" w:rsidRPr="00582D24">
        <w:rPr>
          <w:color w:val="000000"/>
          <w:sz w:val="28"/>
          <w:szCs w:val="28"/>
          <w:lang w:val="vi-VN"/>
        </w:rPr>
        <w:t xml:space="preserve">). </w:t>
      </w:r>
    </w:p>
    <w:p w:rsidR="00E02E5A" w:rsidRDefault="00E02E5A" w:rsidP="00D53682">
      <w:pPr>
        <w:autoSpaceDE w:val="0"/>
        <w:autoSpaceDN w:val="0"/>
        <w:adjustRightInd w:val="0"/>
        <w:spacing w:after="60" w:line="340" w:lineRule="exact"/>
        <w:ind w:firstLine="539"/>
        <w:jc w:val="both"/>
        <w:rPr>
          <w:color w:val="000000"/>
          <w:sz w:val="28"/>
          <w:szCs w:val="28"/>
        </w:rPr>
      </w:pPr>
    </w:p>
    <w:p w:rsidR="00E02E5A" w:rsidRDefault="00E02E5A" w:rsidP="00D53682">
      <w:pPr>
        <w:autoSpaceDE w:val="0"/>
        <w:autoSpaceDN w:val="0"/>
        <w:adjustRightInd w:val="0"/>
        <w:spacing w:after="60" w:line="340" w:lineRule="exact"/>
        <w:ind w:firstLine="539"/>
        <w:jc w:val="both"/>
        <w:rPr>
          <w:color w:val="000000"/>
          <w:sz w:val="28"/>
          <w:szCs w:val="28"/>
        </w:rPr>
      </w:pPr>
    </w:p>
    <w:p w:rsidR="00334164" w:rsidRPr="00582D24" w:rsidRDefault="00C25763" w:rsidP="00D53682">
      <w:pPr>
        <w:autoSpaceDE w:val="0"/>
        <w:autoSpaceDN w:val="0"/>
        <w:adjustRightInd w:val="0"/>
        <w:spacing w:after="60" w:line="340" w:lineRule="exact"/>
        <w:ind w:firstLine="539"/>
        <w:jc w:val="both"/>
        <w:rPr>
          <w:color w:val="000000"/>
          <w:sz w:val="28"/>
          <w:szCs w:val="28"/>
          <w:lang w:val="vi-VN"/>
        </w:rPr>
      </w:pPr>
      <w:r>
        <w:rPr>
          <w:color w:val="000000"/>
          <w:sz w:val="28"/>
          <w:szCs w:val="28"/>
        </w:rPr>
        <w:lastRenderedPageBreak/>
        <w:t>đ</w:t>
      </w:r>
      <w:r w:rsidR="00927FB4" w:rsidRPr="00582D24">
        <w:rPr>
          <w:color w:val="000000"/>
          <w:sz w:val="28"/>
          <w:szCs w:val="28"/>
          <w:lang w:val="vi-VN"/>
        </w:rPr>
        <w:t>) Các bước tiến hành</w:t>
      </w:r>
      <w:r w:rsidR="00334164" w:rsidRPr="00582D24">
        <w:rPr>
          <w:color w:val="000000"/>
          <w:sz w:val="28"/>
          <w:szCs w:val="28"/>
          <w:lang w:val="vi-VN"/>
        </w:rPr>
        <w:t xml:space="preserve">: </w:t>
      </w:r>
    </w:p>
    <w:p w:rsidR="005D792F" w:rsidRPr="00582D24" w:rsidRDefault="00927FB4"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xml:space="preserve">- Tuyển chọn giáo viên cốt cán môn học: Sở GDĐT </w:t>
      </w:r>
      <w:r w:rsidR="00D36746">
        <w:rPr>
          <w:color w:val="000000"/>
          <w:sz w:val="28"/>
          <w:szCs w:val="28"/>
        </w:rPr>
        <w:t>tiến</w:t>
      </w:r>
      <w:r w:rsidRPr="00582D24">
        <w:rPr>
          <w:color w:val="000000"/>
          <w:sz w:val="28"/>
          <w:szCs w:val="28"/>
          <w:lang w:val="vi-VN"/>
        </w:rPr>
        <w:t xml:space="preserve"> hành</w:t>
      </w:r>
      <w:r w:rsidR="00333DDB" w:rsidRPr="00582D24">
        <w:rPr>
          <w:color w:val="000000"/>
          <w:sz w:val="28"/>
          <w:szCs w:val="28"/>
          <w:lang w:val="vi-VN"/>
        </w:rPr>
        <w:t xml:space="preserve"> </w:t>
      </w:r>
      <w:r w:rsidRPr="00582D24">
        <w:rPr>
          <w:color w:val="000000"/>
          <w:sz w:val="28"/>
          <w:szCs w:val="28"/>
          <w:lang w:val="vi-VN"/>
        </w:rPr>
        <w:t>tuyển chọn đủ số lượng giáo viên cốt cán môn học</w:t>
      </w:r>
      <w:r w:rsidR="00D36746">
        <w:rPr>
          <w:color w:val="000000"/>
          <w:sz w:val="28"/>
          <w:szCs w:val="28"/>
        </w:rPr>
        <w:t xml:space="preserve"> và cử</w:t>
      </w:r>
      <w:r w:rsidRPr="00582D24">
        <w:rPr>
          <w:color w:val="000000"/>
          <w:sz w:val="28"/>
          <w:szCs w:val="28"/>
          <w:lang w:val="vi-VN"/>
        </w:rPr>
        <w:t xml:space="preserve"> tham dự các khóa bồi dưỡng ở trung ương.</w:t>
      </w:r>
    </w:p>
    <w:p w:rsidR="00333DDB" w:rsidRPr="00582D24" w:rsidRDefault="00333DDB"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Tổ chức bồi dưỡng: Ban quản lý Dự án Hỗ trợ đổi mới GDPT chủ trì, phối hợp với Cục Nhà giáo và Cán bộ quản lý giáo dục và các đơn vị liên quan</w:t>
      </w:r>
      <w:r w:rsidR="00702748" w:rsidRPr="00582D24">
        <w:rPr>
          <w:color w:val="000000"/>
          <w:sz w:val="28"/>
          <w:szCs w:val="28"/>
          <w:lang w:val="vi-VN"/>
        </w:rPr>
        <w:t xml:space="preserve"> tổ chức các khóa bồi dưỡng hàng năm.</w:t>
      </w:r>
    </w:p>
    <w:p w:rsidR="001A57A0" w:rsidRPr="00582D24" w:rsidRDefault="00C25763" w:rsidP="001A57A0">
      <w:pPr>
        <w:autoSpaceDE w:val="0"/>
        <w:autoSpaceDN w:val="0"/>
        <w:adjustRightInd w:val="0"/>
        <w:spacing w:after="60" w:line="340" w:lineRule="exact"/>
        <w:ind w:firstLine="539"/>
        <w:jc w:val="both"/>
        <w:rPr>
          <w:color w:val="000000"/>
          <w:sz w:val="28"/>
          <w:szCs w:val="28"/>
          <w:lang w:val="vi-VN"/>
        </w:rPr>
      </w:pPr>
      <w:r>
        <w:rPr>
          <w:color w:val="000000"/>
          <w:sz w:val="28"/>
          <w:szCs w:val="28"/>
        </w:rPr>
        <w:t>e</w:t>
      </w:r>
      <w:r w:rsidR="00AE3908" w:rsidRPr="00582D24">
        <w:rPr>
          <w:color w:val="000000"/>
          <w:sz w:val="28"/>
          <w:szCs w:val="28"/>
          <w:lang w:val="vi-VN"/>
        </w:rPr>
        <w:t>) Nguồn kinh phí tổ chức bồi dưỡng:</w:t>
      </w:r>
      <w:r w:rsidR="001A57A0">
        <w:rPr>
          <w:color w:val="000000"/>
          <w:sz w:val="28"/>
          <w:szCs w:val="28"/>
        </w:rPr>
        <w:t xml:space="preserve"> Từ nguồn kinh phí thuộc </w:t>
      </w:r>
      <w:r w:rsidR="001A57A0" w:rsidRPr="00582D24">
        <w:rPr>
          <w:color w:val="000000"/>
          <w:sz w:val="28"/>
          <w:szCs w:val="28"/>
          <w:lang w:val="vi-VN"/>
        </w:rPr>
        <w:t>Dự án Hỗ trợ đổi mới GDPT</w:t>
      </w:r>
      <w:r w:rsidR="001A57A0">
        <w:rPr>
          <w:color w:val="000000"/>
          <w:sz w:val="28"/>
          <w:szCs w:val="28"/>
        </w:rPr>
        <w:t xml:space="preserve"> và các nguồn kinh phí hợp pháp khác</w:t>
      </w:r>
      <w:r w:rsidR="001A57A0" w:rsidRPr="00582D24">
        <w:rPr>
          <w:color w:val="000000"/>
          <w:sz w:val="28"/>
          <w:szCs w:val="28"/>
          <w:lang w:val="vi-VN"/>
        </w:rPr>
        <w:t>.</w:t>
      </w:r>
    </w:p>
    <w:p w:rsidR="00BC3E6D" w:rsidRPr="00582D24" w:rsidRDefault="00BC3E6D" w:rsidP="00D53682">
      <w:pPr>
        <w:autoSpaceDE w:val="0"/>
        <w:autoSpaceDN w:val="0"/>
        <w:adjustRightInd w:val="0"/>
        <w:spacing w:after="60" w:line="340" w:lineRule="exact"/>
        <w:ind w:firstLine="539"/>
        <w:jc w:val="both"/>
        <w:rPr>
          <w:b/>
          <w:color w:val="000000"/>
          <w:sz w:val="28"/>
          <w:szCs w:val="28"/>
          <w:lang w:val="vi-VN"/>
        </w:rPr>
      </w:pPr>
      <w:r w:rsidRPr="00582D24">
        <w:rPr>
          <w:b/>
          <w:color w:val="000000"/>
          <w:sz w:val="28"/>
          <w:szCs w:val="28"/>
          <w:lang w:val="vi-VN"/>
        </w:rPr>
        <w:t>3. Bồi dưỡng giáo viên ở địa phương</w:t>
      </w:r>
    </w:p>
    <w:p w:rsidR="00702748" w:rsidRPr="001A57A0" w:rsidRDefault="00702748" w:rsidP="00D53682">
      <w:pPr>
        <w:autoSpaceDE w:val="0"/>
        <w:autoSpaceDN w:val="0"/>
        <w:adjustRightInd w:val="0"/>
        <w:spacing w:after="60" w:line="340" w:lineRule="exact"/>
        <w:ind w:firstLine="539"/>
        <w:jc w:val="both"/>
        <w:rPr>
          <w:color w:val="000000"/>
          <w:spacing w:val="-4"/>
          <w:sz w:val="28"/>
          <w:szCs w:val="28"/>
          <w:lang w:val="vi-VN"/>
        </w:rPr>
      </w:pPr>
      <w:r w:rsidRPr="001A57A0">
        <w:rPr>
          <w:color w:val="000000"/>
          <w:spacing w:val="-4"/>
          <w:sz w:val="28"/>
          <w:szCs w:val="28"/>
          <w:lang w:val="vi-VN"/>
        </w:rPr>
        <w:t>a) Kết quả: Gi</w:t>
      </w:r>
      <w:r w:rsidR="00AE3908" w:rsidRPr="001A57A0">
        <w:rPr>
          <w:color w:val="000000"/>
          <w:spacing w:val="-4"/>
          <w:sz w:val="28"/>
          <w:szCs w:val="28"/>
          <w:lang w:val="vi-VN"/>
        </w:rPr>
        <w:t xml:space="preserve">áo viên đứng lớp ở các cơ sở giáo dục phổ thông </w:t>
      </w:r>
      <w:r w:rsidRPr="001A57A0">
        <w:rPr>
          <w:color w:val="000000"/>
          <w:spacing w:val="-4"/>
          <w:sz w:val="28"/>
          <w:szCs w:val="28"/>
          <w:lang w:val="vi-VN"/>
        </w:rPr>
        <w:t>hoàn thành tốt các khóa bồi dưỡng</w:t>
      </w:r>
      <w:r w:rsidR="00AE3908" w:rsidRPr="001A57A0">
        <w:rPr>
          <w:color w:val="000000"/>
          <w:spacing w:val="-4"/>
          <w:sz w:val="28"/>
          <w:szCs w:val="28"/>
          <w:lang w:val="vi-VN"/>
        </w:rPr>
        <w:t xml:space="preserve"> ở địa phương trước thời điểm áp dụng CT, SGK theo lộ trình</w:t>
      </w:r>
      <w:r w:rsidRPr="001A57A0">
        <w:rPr>
          <w:color w:val="000000"/>
          <w:spacing w:val="-4"/>
          <w:sz w:val="28"/>
          <w:szCs w:val="28"/>
          <w:lang w:val="vi-VN"/>
        </w:rPr>
        <w:t>.</w:t>
      </w:r>
    </w:p>
    <w:p w:rsidR="00EA47CF" w:rsidRPr="00582D24" w:rsidRDefault="00EA47CF"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b) Nội dung bồi dưỡng: (i) Hướng dẫn dạy học môn học (theo tài liệu hướng dẫn dạy học CT GDPT mới); (ii) Hướng dẫn sử dụng hệ thống bồi dưỡng giáo viên qua mạng (do CT ETEP biên soạn).</w:t>
      </w:r>
    </w:p>
    <w:p w:rsidR="00702748" w:rsidRPr="00582D24" w:rsidRDefault="00702748"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c) Thời gian, địa điểm</w:t>
      </w:r>
      <w:r w:rsidR="00EA47CF" w:rsidRPr="00582D24">
        <w:rPr>
          <w:color w:val="000000"/>
          <w:sz w:val="28"/>
          <w:szCs w:val="28"/>
          <w:lang w:val="vi-VN"/>
        </w:rPr>
        <w:t xml:space="preserve">, </w:t>
      </w:r>
      <w:r w:rsidRPr="00582D24">
        <w:rPr>
          <w:color w:val="000000"/>
          <w:sz w:val="28"/>
          <w:szCs w:val="28"/>
          <w:lang w:val="vi-VN"/>
        </w:rPr>
        <w:t xml:space="preserve">thời lượng, lộ trình </w:t>
      </w:r>
      <w:r w:rsidR="00EA47CF" w:rsidRPr="00582D24">
        <w:rPr>
          <w:color w:val="000000"/>
          <w:sz w:val="28"/>
          <w:szCs w:val="28"/>
          <w:lang w:val="vi-VN"/>
        </w:rPr>
        <w:t xml:space="preserve">và các bước tiến hành </w:t>
      </w:r>
      <w:r w:rsidRPr="00582D24">
        <w:rPr>
          <w:color w:val="000000"/>
          <w:sz w:val="28"/>
          <w:szCs w:val="28"/>
          <w:lang w:val="vi-VN"/>
        </w:rPr>
        <w:t>bồi dưỡng:</w:t>
      </w:r>
      <w:r w:rsidR="00EA47CF" w:rsidRPr="00582D24">
        <w:rPr>
          <w:color w:val="000000"/>
          <w:sz w:val="28"/>
          <w:szCs w:val="28"/>
          <w:lang w:val="vi-VN"/>
        </w:rPr>
        <w:t xml:space="preserve"> Sở GDĐT tham mưu với Ủy ban nhân dân tỉnh xem xét, quyết định bảo đảm lộ trình triển khai áp dụng CT, SGK mới.</w:t>
      </w:r>
      <w:r w:rsidRPr="00582D24">
        <w:rPr>
          <w:color w:val="000000"/>
          <w:sz w:val="28"/>
          <w:szCs w:val="28"/>
          <w:lang w:val="vi-VN"/>
        </w:rPr>
        <w:t xml:space="preserve"> </w:t>
      </w:r>
    </w:p>
    <w:p w:rsidR="00702748" w:rsidRDefault="00C25763" w:rsidP="00D53682">
      <w:pPr>
        <w:autoSpaceDE w:val="0"/>
        <w:autoSpaceDN w:val="0"/>
        <w:adjustRightInd w:val="0"/>
        <w:spacing w:after="60" w:line="340" w:lineRule="exact"/>
        <w:ind w:firstLine="539"/>
        <w:jc w:val="both"/>
        <w:rPr>
          <w:color w:val="000000"/>
          <w:sz w:val="28"/>
          <w:szCs w:val="28"/>
        </w:rPr>
      </w:pPr>
      <w:r>
        <w:rPr>
          <w:color w:val="000000"/>
          <w:sz w:val="28"/>
          <w:szCs w:val="28"/>
        </w:rPr>
        <w:t>d</w:t>
      </w:r>
      <w:r w:rsidR="00702748" w:rsidRPr="00582D24">
        <w:rPr>
          <w:color w:val="000000"/>
          <w:sz w:val="28"/>
          <w:szCs w:val="28"/>
          <w:lang w:val="vi-VN"/>
        </w:rPr>
        <w:t xml:space="preserve">) Nguồn kinh phí: </w:t>
      </w:r>
      <w:r w:rsidR="00EA47CF" w:rsidRPr="00582D24">
        <w:rPr>
          <w:color w:val="000000"/>
          <w:sz w:val="28"/>
          <w:szCs w:val="28"/>
          <w:lang w:val="vi-VN"/>
        </w:rPr>
        <w:t>Sử dụng kinh phí của địa phương.</w:t>
      </w:r>
    </w:p>
    <w:p w:rsidR="00A74C61" w:rsidRPr="00A74C61" w:rsidRDefault="00A74C61" w:rsidP="00D53682">
      <w:pPr>
        <w:autoSpaceDE w:val="0"/>
        <w:autoSpaceDN w:val="0"/>
        <w:adjustRightInd w:val="0"/>
        <w:spacing w:after="60" w:line="340" w:lineRule="exact"/>
        <w:ind w:firstLine="539"/>
        <w:jc w:val="both"/>
        <w:rPr>
          <w:b/>
          <w:color w:val="000000"/>
          <w:sz w:val="28"/>
          <w:szCs w:val="28"/>
        </w:rPr>
      </w:pPr>
      <w:r w:rsidRPr="00A74C61">
        <w:rPr>
          <w:b/>
          <w:color w:val="000000"/>
          <w:sz w:val="28"/>
          <w:szCs w:val="28"/>
        </w:rPr>
        <w:t>4. Bồi dưỡng giáo viên dạy các môn</w:t>
      </w:r>
      <w:r w:rsidR="0034120A">
        <w:rPr>
          <w:b/>
          <w:color w:val="000000"/>
          <w:sz w:val="28"/>
          <w:szCs w:val="28"/>
        </w:rPr>
        <w:t xml:space="preserve"> Tin học và Công nghệ (TH)</w:t>
      </w:r>
      <w:r w:rsidR="00B72EBB">
        <w:rPr>
          <w:b/>
          <w:color w:val="000000"/>
          <w:sz w:val="28"/>
          <w:szCs w:val="28"/>
        </w:rPr>
        <w:t>,</w:t>
      </w:r>
      <w:r w:rsidRPr="00A74C61">
        <w:rPr>
          <w:b/>
          <w:color w:val="000000"/>
          <w:sz w:val="28"/>
          <w:szCs w:val="28"/>
        </w:rPr>
        <w:t xml:space="preserve"> </w:t>
      </w:r>
      <w:r w:rsidR="00D36746">
        <w:rPr>
          <w:b/>
          <w:color w:val="000000"/>
          <w:sz w:val="28"/>
          <w:szCs w:val="28"/>
        </w:rPr>
        <w:t>Lịch sử và Địa lý, Khoa học tự nhiên</w:t>
      </w:r>
      <w:r w:rsidR="0034120A">
        <w:rPr>
          <w:b/>
          <w:color w:val="000000"/>
          <w:sz w:val="28"/>
          <w:szCs w:val="28"/>
        </w:rPr>
        <w:t xml:space="preserve"> (THCS)</w:t>
      </w:r>
    </w:p>
    <w:p w:rsidR="00A73A9B" w:rsidRPr="00582D24" w:rsidRDefault="00A73A9B"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xml:space="preserve">a) Kết quả: Giáo viên </w:t>
      </w:r>
      <w:r>
        <w:rPr>
          <w:color w:val="000000"/>
          <w:sz w:val="28"/>
          <w:szCs w:val="28"/>
        </w:rPr>
        <w:t xml:space="preserve">dạy các môn </w:t>
      </w:r>
      <w:r w:rsidR="00A52B3A">
        <w:rPr>
          <w:color w:val="000000"/>
          <w:sz w:val="28"/>
          <w:szCs w:val="28"/>
        </w:rPr>
        <w:t xml:space="preserve">Tin học và Công nghệ, </w:t>
      </w:r>
      <w:r w:rsidR="00D36746" w:rsidRPr="00D36746">
        <w:rPr>
          <w:color w:val="000000"/>
          <w:sz w:val="28"/>
          <w:szCs w:val="28"/>
        </w:rPr>
        <w:t>Lịch sử và Địa lý, Khoa học tự nhiên</w:t>
      </w:r>
      <w:r w:rsidR="00D36746">
        <w:rPr>
          <w:b/>
          <w:color w:val="000000"/>
          <w:sz w:val="28"/>
          <w:szCs w:val="28"/>
        </w:rPr>
        <w:t xml:space="preserve"> </w:t>
      </w:r>
      <w:r w:rsidRPr="00582D24">
        <w:rPr>
          <w:color w:val="000000"/>
          <w:sz w:val="28"/>
          <w:szCs w:val="28"/>
          <w:lang w:val="vi-VN"/>
        </w:rPr>
        <w:t xml:space="preserve">ở các cơ sở giáo dục phổ thông hoàn thành tốt các khóa bồi dưỡng ở </w:t>
      </w:r>
      <w:r>
        <w:rPr>
          <w:color w:val="000000"/>
          <w:sz w:val="28"/>
          <w:szCs w:val="28"/>
        </w:rPr>
        <w:t>tại các cơ sở đào tạo, bồi dưỡng giáo viên</w:t>
      </w:r>
      <w:r w:rsidRPr="00582D24">
        <w:rPr>
          <w:color w:val="000000"/>
          <w:sz w:val="28"/>
          <w:szCs w:val="28"/>
          <w:lang w:val="vi-VN"/>
        </w:rPr>
        <w:t xml:space="preserve"> </w:t>
      </w:r>
      <w:r w:rsidR="00D36746">
        <w:rPr>
          <w:color w:val="000000"/>
          <w:sz w:val="28"/>
          <w:szCs w:val="28"/>
        </w:rPr>
        <w:t>để thực hiện giảng dạy</w:t>
      </w:r>
      <w:r w:rsidRPr="00582D24">
        <w:rPr>
          <w:color w:val="000000"/>
          <w:sz w:val="28"/>
          <w:szCs w:val="28"/>
          <w:lang w:val="vi-VN"/>
        </w:rPr>
        <w:t xml:space="preserve"> CT, SGK theo lộ trình.</w:t>
      </w:r>
    </w:p>
    <w:p w:rsidR="00A73A9B" w:rsidRPr="00582D24" w:rsidRDefault="00A73A9B"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 xml:space="preserve">b) Nội dung bồi dưỡng: (i) </w:t>
      </w:r>
      <w:r w:rsidR="00A52B3A">
        <w:rPr>
          <w:color w:val="000000"/>
          <w:sz w:val="28"/>
          <w:szCs w:val="28"/>
        </w:rPr>
        <w:t xml:space="preserve">Bồi dưỡng giáo viên chuyên ngành Tin học dạy môn Tin học và Công nghệ </w:t>
      </w:r>
      <w:r w:rsidR="00B72EBB">
        <w:rPr>
          <w:color w:val="000000"/>
          <w:sz w:val="28"/>
          <w:szCs w:val="28"/>
        </w:rPr>
        <w:t xml:space="preserve">(TH); </w:t>
      </w:r>
      <w:r w:rsidR="00A52B3A">
        <w:rPr>
          <w:color w:val="000000"/>
          <w:sz w:val="28"/>
          <w:szCs w:val="28"/>
        </w:rPr>
        <w:t xml:space="preserve">(ii) </w:t>
      </w:r>
      <w:r>
        <w:rPr>
          <w:color w:val="000000"/>
          <w:sz w:val="28"/>
          <w:szCs w:val="28"/>
        </w:rPr>
        <w:t xml:space="preserve">Bồi dưỡng giáo viên chuyên ngành </w:t>
      </w:r>
      <w:r w:rsidR="00E34210">
        <w:rPr>
          <w:color w:val="000000"/>
          <w:sz w:val="28"/>
          <w:szCs w:val="28"/>
        </w:rPr>
        <w:t>L</w:t>
      </w:r>
      <w:r>
        <w:rPr>
          <w:color w:val="000000"/>
          <w:sz w:val="28"/>
          <w:szCs w:val="28"/>
        </w:rPr>
        <w:t xml:space="preserve">ịch sử, giáo viên chuyên ngành </w:t>
      </w:r>
      <w:r w:rsidR="00E34210">
        <w:rPr>
          <w:color w:val="000000"/>
          <w:sz w:val="28"/>
          <w:szCs w:val="28"/>
        </w:rPr>
        <w:t>Đ</w:t>
      </w:r>
      <w:r>
        <w:rPr>
          <w:color w:val="000000"/>
          <w:sz w:val="28"/>
          <w:szCs w:val="28"/>
        </w:rPr>
        <w:t>ịa lý dạy môn Lịch sử và Địa lý</w:t>
      </w:r>
      <w:r w:rsidR="00B72EBB">
        <w:rPr>
          <w:color w:val="000000"/>
          <w:sz w:val="28"/>
          <w:szCs w:val="28"/>
        </w:rPr>
        <w:t xml:space="preserve">; </w:t>
      </w:r>
      <w:r>
        <w:rPr>
          <w:color w:val="000000"/>
          <w:sz w:val="28"/>
          <w:szCs w:val="28"/>
        </w:rPr>
        <w:t xml:space="preserve">giáo viên chuyên ngành </w:t>
      </w:r>
      <w:r w:rsidR="00E34210">
        <w:rPr>
          <w:color w:val="000000"/>
          <w:sz w:val="28"/>
          <w:szCs w:val="28"/>
        </w:rPr>
        <w:t>H</w:t>
      </w:r>
      <w:r>
        <w:rPr>
          <w:color w:val="000000"/>
          <w:sz w:val="28"/>
          <w:szCs w:val="28"/>
        </w:rPr>
        <w:t xml:space="preserve">óa, giáo viên chuyên ngành </w:t>
      </w:r>
      <w:r w:rsidR="00E34210">
        <w:rPr>
          <w:color w:val="000000"/>
          <w:sz w:val="28"/>
          <w:szCs w:val="28"/>
        </w:rPr>
        <w:t>S</w:t>
      </w:r>
      <w:r>
        <w:rPr>
          <w:color w:val="000000"/>
          <w:sz w:val="28"/>
          <w:szCs w:val="28"/>
        </w:rPr>
        <w:t xml:space="preserve">inh học, giáo viên chuyên ngành </w:t>
      </w:r>
      <w:r w:rsidR="00E34210">
        <w:rPr>
          <w:color w:val="000000"/>
          <w:sz w:val="28"/>
          <w:szCs w:val="28"/>
        </w:rPr>
        <w:t>V</w:t>
      </w:r>
      <w:r>
        <w:rPr>
          <w:color w:val="000000"/>
          <w:sz w:val="28"/>
          <w:szCs w:val="28"/>
        </w:rPr>
        <w:t xml:space="preserve">ật lý dạy môn Khoa học tự nhiên </w:t>
      </w:r>
      <w:r w:rsidR="00B72EBB">
        <w:rPr>
          <w:color w:val="000000"/>
          <w:sz w:val="28"/>
          <w:szCs w:val="28"/>
        </w:rPr>
        <w:t>(</w:t>
      </w:r>
      <w:r>
        <w:rPr>
          <w:color w:val="000000"/>
          <w:sz w:val="28"/>
          <w:szCs w:val="28"/>
        </w:rPr>
        <w:t>THCS</w:t>
      </w:r>
      <w:r w:rsidR="00B72EBB">
        <w:rPr>
          <w:color w:val="000000"/>
          <w:sz w:val="28"/>
          <w:szCs w:val="28"/>
        </w:rPr>
        <w:t>)</w:t>
      </w:r>
      <w:r w:rsidRPr="00582D24">
        <w:rPr>
          <w:color w:val="000000"/>
          <w:sz w:val="28"/>
          <w:szCs w:val="28"/>
          <w:lang w:val="vi-VN"/>
        </w:rPr>
        <w:t>.</w:t>
      </w:r>
    </w:p>
    <w:p w:rsidR="00A73A9B" w:rsidRPr="00582D24" w:rsidRDefault="00A73A9B" w:rsidP="00D53682">
      <w:pPr>
        <w:autoSpaceDE w:val="0"/>
        <w:autoSpaceDN w:val="0"/>
        <w:adjustRightInd w:val="0"/>
        <w:spacing w:after="60" w:line="340" w:lineRule="exact"/>
        <w:ind w:firstLine="539"/>
        <w:jc w:val="both"/>
        <w:rPr>
          <w:color w:val="000000"/>
          <w:sz w:val="28"/>
          <w:szCs w:val="28"/>
          <w:lang w:val="vi-VN"/>
        </w:rPr>
      </w:pPr>
      <w:r w:rsidRPr="00582D24">
        <w:rPr>
          <w:color w:val="000000"/>
          <w:sz w:val="28"/>
          <w:szCs w:val="28"/>
          <w:lang w:val="vi-VN"/>
        </w:rPr>
        <w:t>c) Thời gian, địa điểm, thời lượng, lộ trình và các bước tiến hành bồi dưỡng</w:t>
      </w:r>
      <w:r w:rsidR="00A205B2">
        <w:rPr>
          <w:color w:val="000000"/>
          <w:sz w:val="28"/>
          <w:szCs w:val="28"/>
        </w:rPr>
        <w:t xml:space="preserve"> do các cơ sở đào tạo giáo viên phối hợp với</w:t>
      </w:r>
      <w:r w:rsidRPr="00582D24">
        <w:rPr>
          <w:color w:val="000000"/>
          <w:sz w:val="28"/>
          <w:szCs w:val="28"/>
          <w:lang w:val="vi-VN"/>
        </w:rPr>
        <w:t xml:space="preserve"> Sở GDĐT </w:t>
      </w:r>
      <w:r w:rsidR="00950A46">
        <w:rPr>
          <w:color w:val="000000"/>
          <w:sz w:val="28"/>
          <w:szCs w:val="28"/>
        </w:rPr>
        <w:t>thực hiện</w:t>
      </w:r>
      <w:r w:rsidRPr="00582D24">
        <w:rPr>
          <w:color w:val="000000"/>
          <w:sz w:val="28"/>
          <w:szCs w:val="28"/>
          <w:lang w:val="vi-VN"/>
        </w:rPr>
        <w:t xml:space="preserve"> bảo đảm lộ trình triển khai áp dụng CT, SGK mới. </w:t>
      </w:r>
    </w:p>
    <w:p w:rsidR="00A73A9B" w:rsidRDefault="006F7F92" w:rsidP="00D53682">
      <w:pPr>
        <w:autoSpaceDE w:val="0"/>
        <w:autoSpaceDN w:val="0"/>
        <w:adjustRightInd w:val="0"/>
        <w:spacing w:after="60" w:line="340" w:lineRule="exact"/>
        <w:ind w:firstLine="539"/>
        <w:jc w:val="both"/>
        <w:rPr>
          <w:color w:val="000000"/>
          <w:sz w:val="28"/>
          <w:szCs w:val="28"/>
        </w:rPr>
      </w:pPr>
      <w:r>
        <w:rPr>
          <w:color w:val="000000"/>
          <w:sz w:val="28"/>
          <w:szCs w:val="28"/>
        </w:rPr>
        <w:t>d</w:t>
      </w:r>
      <w:r w:rsidR="00A73A9B" w:rsidRPr="00582D24">
        <w:rPr>
          <w:color w:val="000000"/>
          <w:sz w:val="28"/>
          <w:szCs w:val="28"/>
          <w:lang w:val="vi-VN"/>
        </w:rPr>
        <w:t>) Nguồn kinh phí: Sử dụng kinh phí của địa phương</w:t>
      </w:r>
      <w:r w:rsidR="00A205B2">
        <w:rPr>
          <w:color w:val="000000"/>
          <w:sz w:val="28"/>
          <w:szCs w:val="28"/>
        </w:rPr>
        <w:t xml:space="preserve"> và </w:t>
      </w:r>
      <w:r w:rsidR="00A205B2">
        <w:rPr>
          <w:sz w:val="28"/>
          <w:szCs w:val="28"/>
        </w:rPr>
        <w:t>nguồn ngân sách Nhà nước cấp cho các cơ sở đào tạo, bồi dưỡng giáo viên</w:t>
      </w:r>
      <w:r w:rsidR="00A73A9B" w:rsidRPr="00582D24">
        <w:rPr>
          <w:color w:val="000000"/>
          <w:sz w:val="28"/>
          <w:szCs w:val="28"/>
          <w:lang w:val="vi-VN"/>
        </w:rPr>
        <w:t>.</w:t>
      </w:r>
    </w:p>
    <w:p w:rsidR="005C4DB3" w:rsidRDefault="00A205B2" w:rsidP="00D53682">
      <w:pPr>
        <w:autoSpaceDE w:val="0"/>
        <w:autoSpaceDN w:val="0"/>
        <w:adjustRightInd w:val="0"/>
        <w:spacing w:after="60" w:line="340" w:lineRule="exact"/>
        <w:ind w:firstLine="539"/>
        <w:jc w:val="both"/>
        <w:rPr>
          <w:b/>
          <w:color w:val="000000"/>
          <w:sz w:val="28"/>
          <w:szCs w:val="28"/>
        </w:rPr>
      </w:pPr>
      <w:r w:rsidRPr="00A205B2">
        <w:rPr>
          <w:b/>
          <w:color w:val="000000"/>
          <w:sz w:val="28"/>
          <w:szCs w:val="28"/>
        </w:rPr>
        <w:t xml:space="preserve">5. </w:t>
      </w:r>
      <w:r w:rsidR="005C4DB3">
        <w:rPr>
          <w:b/>
          <w:color w:val="000000"/>
          <w:sz w:val="28"/>
          <w:szCs w:val="28"/>
        </w:rPr>
        <w:t xml:space="preserve">Bồi dưỡng cán bộ quản lý, giáo viên theo Chuẩn  </w:t>
      </w:r>
    </w:p>
    <w:p w:rsidR="005C4DB3" w:rsidRPr="005C4DB3" w:rsidRDefault="005C4DB3" w:rsidP="00D53682">
      <w:pPr>
        <w:autoSpaceDE w:val="0"/>
        <w:autoSpaceDN w:val="0"/>
        <w:adjustRightInd w:val="0"/>
        <w:spacing w:after="60" w:line="340" w:lineRule="exact"/>
        <w:ind w:firstLine="539"/>
        <w:jc w:val="both"/>
        <w:rPr>
          <w:color w:val="000000"/>
          <w:sz w:val="28"/>
          <w:szCs w:val="28"/>
        </w:rPr>
      </w:pPr>
      <w:r w:rsidRPr="005C4DB3">
        <w:rPr>
          <w:color w:val="000000"/>
          <w:sz w:val="28"/>
          <w:szCs w:val="28"/>
        </w:rPr>
        <w:t xml:space="preserve">Việc xây dựng chương trình, nội dung và tổ chức bồi dưỡng cán bộ quản lý, giáo viên theo Chuẩn </w:t>
      </w:r>
      <w:r>
        <w:rPr>
          <w:color w:val="000000"/>
          <w:sz w:val="28"/>
          <w:szCs w:val="28"/>
        </w:rPr>
        <w:t xml:space="preserve">hàng năm thực hiện theo kế hoạch của Chương trình nâng cao năng lực các trường sư phạm (ETEP) xây dựng. </w:t>
      </w:r>
    </w:p>
    <w:p w:rsidR="00E02E5A" w:rsidRDefault="00E02E5A" w:rsidP="00D53682">
      <w:pPr>
        <w:autoSpaceDE w:val="0"/>
        <w:autoSpaceDN w:val="0"/>
        <w:adjustRightInd w:val="0"/>
        <w:spacing w:after="60" w:line="340" w:lineRule="exact"/>
        <w:ind w:firstLine="539"/>
        <w:jc w:val="both"/>
        <w:rPr>
          <w:b/>
          <w:color w:val="000000"/>
          <w:sz w:val="28"/>
          <w:szCs w:val="28"/>
        </w:rPr>
      </w:pPr>
    </w:p>
    <w:p w:rsidR="00A205B2" w:rsidRPr="00A205B2" w:rsidRDefault="005C4DB3" w:rsidP="00D53682">
      <w:pPr>
        <w:autoSpaceDE w:val="0"/>
        <w:autoSpaceDN w:val="0"/>
        <w:adjustRightInd w:val="0"/>
        <w:spacing w:after="60" w:line="340" w:lineRule="exact"/>
        <w:ind w:firstLine="539"/>
        <w:jc w:val="both"/>
        <w:rPr>
          <w:b/>
          <w:color w:val="000000"/>
          <w:sz w:val="28"/>
          <w:szCs w:val="28"/>
        </w:rPr>
      </w:pPr>
      <w:r>
        <w:rPr>
          <w:b/>
          <w:color w:val="000000"/>
          <w:sz w:val="28"/>
          <w:szCs w:val="28"/>
        </w:rPr>
        <w:lastRenderedPageBreak/>
        <w:t xml:space="preserve">6. </w:t>
      </w:r>
      <w:r w:rsidR="00A205B2" w:rsidRPr="00A205B2">
        <w:rPr>
          <w:b/>
          <w:color w:val="000000"/>
          <w:sz w:val="28"/>
          <w:szCs w:val="28"/>
        </w:rPr>
        <w:t>Về đào tạo giáo viên</w:t>
      </w:r>
    </w:p>
    <w:p w:rsidR="00A205B2" w:rsidRDefault="00A205B2" w:rsidP="00D53682">
      <w:pPr>
        <w:spacing w:after="60" w:line="308" w:lineRule="atLeast"/>
        <w:ind w:firstLine="539"/>
        <w:jc w:val="both"/>
        <w:rPr>
          <w:sz w:val="28"/>
          <w:szCs w:val="28"/>
        </w:rPr>
      </w:pPr>
      <w:r>
        <w:rPr>
          <w:sz w:val="28"/>
          <w:szCs w:val="28"/>
        </w:rPr>
        <w:t xml:space="preserve"> Đào tạo mới giáo viên để dạy các môn học Giáo dục nghệ thuật (Âm nhạc, Mỹ thuật) ở cấp trung học phổ thông; ngoại ngữ, </w:t>
      </w:r>
      <w:r w:rsidR="00DF55C4">
        <w:rPr>
          <w:sz w:val="28"/>
          <w:szCs w:val="28"/>
        </w:rPr>
        <w:t>T</w:t>
      </w:r>
      <w:r>
        <w:rPr>
          <w:sz w:val="28"/>
          <w:szCs w:val="28"/>
        </w:rPr>
        <w:t xml:space="preserve">in học và </w:t>
      </w:r>
      <w:r w:rsidR="00DF55C4">
        <w:rPr>
          <w:sz w:val="28"/>
          <w:szCs w:val="28"/>
        </w:rPr>
        <w:t>C</w:t>
      </w:r>
      <w:r>
        <w:rPr>
          <w:sz w:val="28"/>
          <w:szCs w:val="28"/>
        </w:rPr>
        <w:t>ông nghệ ở tiểu học;</w:t>
      </w:r>
      <w:r w:rsidR="00DF55C4">
        <w:rPr>
          <w:sz w:val="28"/>
          <w:szCs w:val="28"/>
        </w:rPr>
        <w:t xml:space="preserve"> T</w:t>
      </w:r>
      <w:r>
        <w:rPr>
          <w:sz w:val="28"/>
          <w:szCs w:val="28"/>
        </w:rPr>
        <w:t>in học ở cấp trung học cơ sở để bảo đảm có đủ giáo viên phù hợp với môn học và các hoạt động giáo dục trong Chương trình giáo dục phổ thông mới và thực tiễn</w:t>
      </w:r>
      <w:r w:rsidR="00950A46">
        <w:rPr>
          <w:sz w:val="28"/>
          <w:szCs w:val="28"/>
        </w:rPr>
        <w:t xml:space="preserve"> và đào tạo bổ sung giáo viên các môn học, cấp học còn thiếu</w:t>
      </w:r>
      <w:r>
        <w:rPr>
          <w:sz w:val="28"/>
          <w:szCs w:val="28"/>
        </w:rPr>
        <w:t>.</w:t>
      </w:r>
    </w:p>
    <w:p w:rsidR="00BC3E6D" w:rsidRPr="00582D24" w:rsidRDefault="00950A46" w:rsidP="00D53682">
      <w:pPr>
        <w:autoSpaceDE w:val="0"/>
        <w:autoSpaceDN w:val="0"/>
        <w:adjustRightInd w:val="0"/>
        <w:spacing w:after="60" w:line="340" w:lineRule="exact"/>
        <w:ind w:firstLine="539"/>
        <w:jc w:val="both"/>
        <w:rPr>
          <w:b/>
          <w:color w:val="000000"/>
          <w:sz w:val="28"/>
          <w:szCs w:val="28"/>
          <w:lang w:val="vi-VN"/>
        </w:rPr>
      </w:pPr>
      <w:r>
        <w:rPr>
          <w:b/>
          <w:sz w:val="28"/>
          <w:szCs w:val="28"/>
        </w:rPr>
        <w:t xml:space="preserve"> III</w:t>
      </w:r>
      <w:r w:rsidR="00BC3E6D" w:rsidRPr="00582D24">
        <w:rPr>
          <w:b/>
          <w:color w:val="000000"/>
          <w:sz w:val="28"/>
          <w:szCs w:val="28"/>
          <w:lang w:val="vi-VN"/>
        </w:rPr>
        <w:t>. TỔ CHỨC THỰC HIỆN</w:t>
      </w:r>
    </w:p>
    <w:p w:rsidR="00A205B2" w:rsidRDefault="00A205B2" w:rsidP="00D53682">
      <w:pPr>
        <w:spacing w:after="60" w:line="308" w:lineRule="atLeast"/>
        <w:ind w:firstLine="539"/>
        <w:jc w:val="both"/>
        <w:rPr>
          <w:b/>
          <w:sz w:val="28"/>
          <w:szCs w:val="28"/>
        </w:rPr>
      </w:pPr>
      <w:r>
        <w:rPr>
          <w:b/>
          <w:sz w:val="28"/>
          <w:szCs w:val="28"/>
        </w:rPr>
        <w:t>1. Bộ Giáo dục và Đào tạo</w:t>
      </w:r>
    </w:p>
    <w:p w:rsidR="00A205B2" w:rsidRDefault="00A205B2" w:rsidP="00D53682">
      <w:pPr>
        <w:spacing w:after="60" w:line="308" w:lineRule="atLeast"/>
        <w:ind w:firstLine="539"/>
        <w:jc w:val="both"/>
        <w:rPr>
          <w:sz w:val="28"/>
          <w:szCs w:val="28"/>
        </w:rPr>
      </w:pPr>
      <w:r w:rsidRPr="00A205B2">
        <w:rPr>
          <w:sz w:val="28"/>
          <w:szCs w:val="28"/>
        </w:rPr>
        <w:t>a)</w:t>
      </w:r>
      <w:r w:rsidRPr="007F7AA9">
        <w:rPr>
          <w:sz w:val="28"/>
          <w:szCs w:val="28"/>
        </w:rPr>
        <w:t xml:space="preserve"> </w:t>
      </w:r>
      <w:r>
        <w:rPr>
          <w:sz w:val="28"/>
          <w:szCs w:val="28"/>
        </w:rPr>
        <w:t xml:space="preserve">Ban chỉ đạo Đổi mới Chương trình, sách giáo khoa giáo dục phổ thông và Dự án RGEP, ETEP chịu trách nhiệm trước Bộ trưởng về việc triển khai và tổ chức thực hiện các hoạt động </w:t>
      </w:r>
      <w:r w:rsidR="00950A46">
        <w:rPr>
          <w:sz w:val="28"/>
          <w:szCs w:val="28"/>
        </w:rPr>
        <w:t xml:space="preserve">đào tạo, </w:t>
      </w:r>
      <w:r>
        <w:rPr>
          <w:sz w:val="28"/>
          <w:szCs w:val="28"/>
        </w:rPr>
        <w:t>bồi dưỡng nhà giáo và cán bộ quản lý giáo dục theo lộ trình hàng năm của Kế hoạch này.</w:t>
      </w:r>
    </w:p>
    <w:p w:rsidR="0033241B" w:rsidRDefault="0033241B" w:rsidP="0033241B">
      <w:pPr>
        <w:spacing w:after="60" w:line="308" w:lineRule="atLeast"/>
        <w:ind w:firstLine="539"/>
        <w:jc w:val="both"/>
        <w:rPr>
          <w:sz w:val="28"/>
          <w:szCs w:val="28"/>
        </w:rPr>
      </w:pPr>
      <w:r>
        <w:rPr>
          <w:sz w:val="28"/>
          <w:szCs w:val="28"/>
        </w:rPr>
        <w:t xml:space="preserve">Chỉ đạo các nhà xuất bản biên soạn sách giáo khoa tổ chức bồi dưỡng, tập huấn sách giáo khoa của mình xuất bản cho cán bộ quản lý, giáo viên.  </w:t>
      </w:r>
    </w:p>
    <w:p w:rsidR="00A205B2" w:rsidRDefault="00A205B2" w:rsidP="00663419">
      <w:pPr>
        <w:spacing w:after="60" w:line="308" w:lineRule="atLeast"/>
        <w:ind w:firstLine="539"/>
        <w:jc w:val="both"/>
        <w:rPr>
          <w:sz w:val="28"/>
          <w:szCs w:val="28"/>
        </w:rPr>
      </w:pPr>
      <w:r>
        <w:rPr>
          <w:sz w:val="28"/>
          <w:szCs w:val="28"/>
        </w:rPr>
        <w:t>b) Các vụ, cục, chương trình, dự án và các đơn vị có liên quan thuộc Bộ Giáo dục và Đào tạo:</w:t>
      </w:r>
    </w:p>
    <w:p w:rsidR="00A205B2" w:rsidRDefault="00A205B2" w:rsidP="00D53682">
      <w:pPr>
        <w:spacing w:after="60" w:line="308" w:lineRule="atLeast"/>
        <w:jc w:val="both"/>
        <w:rPr>
          <w:sz w:val="28"/>
          <w:szCs w:val="28"/>
        </w:rPr>
      </w:pPr>
      <w:r>
        <w:rPr>
          <w:sz w:val="28"/>
          <w:szCs w:val="28"/>
        </w:rPr>
        <w:tab/>
        <w:t xml:space="preserve">- Cục Nhà giáo và Cán bộ quản lý giáo dục: Chủ trì, phối hợp với </w:t>
      </w:r>
      <w:r w:rsidR="00775C0E">
        <w:rPr>
          <w:sz w:val="28"/>
          <w:szCs w:val="28"/>
        </w:rPr>
        <w:t xml:space="preserve">BQL Dự án RGEP, Chương trình ETEP và </w:t>
      </w:r>
      <w:r>
        <w:rPr>
          <w:sz w:val="28"/>
          <w:szCs w:val="28"/>
        </w:rPr>
        <w:t xml:space="preserve">các đơn vị liên quan thuộc Bộ Giáo dục và Đào tạo </w:t>
      </w:r>
      <w:r w:rsidR="00775C0E">
        <w:rPr>
          <w:sz w:val="28"/>
          <w:szCs w:val="28"/>
        </w:rPr>
        <w:t xml:space="preserve">xây dựng và trình Bộ trưởng phê duyệt kế hoạch </w:t>
      </w:r>
      <w:r>
        <w:rPr>
          <w:sz w:val="28"/>
          <w:szCs w:val="28"/>
        </w:rPr>
        <w:t xml:space="preserve">kiểm tra, giám sát công tác bồi dưỡng nhà giáo và cán bộ quản lý giáo dục trong </w:t>
      </w:r>
      <w:r w:rsidR="00775C0E">
        <w:rPr>
          <w:sz w:val="28"/>
          <w:szCs w:val="28"/>
        </w:rPr>
        <w:t xml:space="preserve">quá trình </w:t>
      </w:r>
      <w:r>
        <w:rPr>
          <w:sz w:val="28"/>
          <w:szCs w:val="28"/>
        </w:rPr>
        <w:t>triển khai Chương trình giáo dục phổ thông mới</w:t>
      </w:r>
      <w:r w:rsidR="000569BD">
        <w:rPr>
          <w:sz w:val="28"/>
          <w:szCs w:val="28"/>
        </w:rPr>
        <w:t xml:space="preserve"> theo </w:t>
      </w:r>
      <w:r w:rsidR="00CA77D5">
        <w:rPr>
          <w:sz w:val="28"/>
          <w:szCs w:val="28"/>
        </w:rPr>
        <w:t>lộ trình</w:t>
      </w:r>
      <w:r>
        <w:rPr>
          <w:sz w:val="28"/>
          <w:szCs w:val="28"/>
        </w:rPr>
        <w:t>.</w:t>
      </w:r>
    </w:p>
    <w:p w:rsidR="00A205B2" w:rsidRDefault="00A205B2" w:rsidP="00D53682">
      <w:pPr>
        <w:spacing w:after="60" w:line="308" w:lineRule="atLeast"/>
        <w:jc w:val="both"/>
        <w:rPr>
          <w:sz w:val="28"/>
          <w:szCs w:val="28"/>
        </w:rPr>
      </w:pPr>
      <w:r>
        <w:rPr>
          <w:sz w:val="28"/>
          <w:szCs w:val="28"/>
        </w:rPr>
        <w:tab/>
        <w:t xml:space="preserve">- Vụ Kế hoạch </w:t>
      </w:r>
      <w:r w:rsidRPr="002B1255">
        <w:rPr>
          <w:b/>
          <w:sz w:val="28"/>
          <w:szCs w:val="28"/>
        </w:rPr>
        <w:t xml:space="preserve">- </w:t>
      </w:r>
      <w:r>
        <w:rPr>
          <w:sz w:val="28"/>
          <w:szCs w:val="28"/>
        </w:rPr>
        <w:t>Tài chính: Chủ trì, phối hợp với các chương trình, dự án thuộc Bộ tham mưu với Bộ trưởng bố trí nguồn kinh phí để triển khai các hoạt động liên quan đến c</w:t>
      </w:r>
      <w:r w:rsidR="00A961A8">
        <w:rPr>
          <w:sz w:val="28"/>
          <w:szCs w:val="28"/>
        </w:rPr>
        <w:t xml:space="preserve">ông tác đào tạo, bồi dưỡng; </w:t>
      </w:r>
      <w:r w:rsidR="00592BBF">
        <w:rPr>
          <w:sz w:val="28"/>
          <w:szCs w:val="28"/>
        </w:rPr>
        <w:t>h</w:t>
      </w:r>
      <w:r w:rsidR="00A961A8">
        <w:rPr>
          <w:sz w:val="28"/>
          <w:szCs w:val="28"/>
        </w:rPr>
        <w:t>ướng dẫn</w:t>
      </w:r>
      <w:r>
        <w:rPr>
          <w:sz w:val="28"/>
          <w:szCs w:val="28"/>
        </w:rPr>
        <w:t xml:space="preserve"> các địa phương bố trí kinh phí, cơ sở vật chất, trang thiết bị</w:t>
      </w:r>
      <w:r w:rsidR="00F26DCE">
        <w:rPr>
          <w:sz w:val="28"/>
          <w:szCs w:val="28"/>
        </w:rPr>
        <w:t xml:space="preserve"> </w:t>
      </w:r>
      <w:r>
        <w:rPr>
          <w:sz w:val="28"/>
          <w:szCs w:val="28"/>
        </w:rPr>
        <w:t>để triển khai thực hiện các hoạt động đào tạo, bồi dưỡng nhà giáo va</w:t>
      </w:r>
      <w:r w:rsidR="00F26DCE">
        <w:rPr>
          <w:sz w:val="28"/>
          <w:szCs w:val="28"/>
        </w:rPr>
        <w:t>̀ cán bộ quản lý giáo dục.</w:t>
      </w:r>
    </w:p>
    <w:p w:rsidR="00A205B2" w:rsidRDefault="00A205B2" w:rsidP="00D53682">
      <w:pPr>
        <w:spacing w:after="60" w:line="308" w:lineRule="atLeast"/>
        <w:jc w:val="both"/>
        <w:rPr>
          <w:sz w:val="28"/>
          <w:szCs w:val="28"/>
        </w:rPr>
      </w:pPr>
      <w:r>
        <w:rPr>
          <w:sz w:val="28"/>
          <w:szCs w:val="28"/>
        </w:rPr>
        <w:tab/>
      </w:r>
      <w:r w:rsidR="002C5EE1">
        <w:rPr>
          <w:sz w:val="28"/>
          <w:szCs w:val="28"/>
        </w:rPr>
        <w:t>-</w:t>
      </w:r>
      <w:r>
        <w:rPr>
          <w:sz w:val="28"/>
          <w:szCs w:val="28"/>
        </w:rPr>
        <w:t xml:space="preserve"> Cục Công nghệ t</w:t>
      </w:r>
      <w:r w:rsidR="00F26DCE">
        <w:rPr>
          <w:sz w:val="28"/>
          <w:szCs w:val="28"/>
        </w:rPr>
        <w:t>hông tin: Phối hợp với các c</w:t>
      </w:r>
      <w:r>
        <w:rPr>
          <w:sz w:val="28"/>
          <w:szCs w:val="28"/>
        </w:rPr>
        <w:t>hương trình, dự án và các địa phương xây dựng hệ thống tập huấn qua mạng</w:t>
      </w:r>
      <w:r w:rsidR="00A961A8">
        <w:rPr>
          <w:sz w:val="28"/>
          <w:szCs w:val="28"/>
        </w:rPr>
        <w:t>;</w:t>
      </w:r>
      <w:r>
        <w:rPr>
          <w:sz w:val="28"/>
          <w:szCs w:val="28"/>
        </w:rPr>
        <w:t xml:space="preserve"> </w:t>
      </w:r>
      <w:r w:rsidR="00592BBF">
        <w:rPr>
          <w:sz w:val="28"/>
          <w:szCs w:val="28"/>
        </w:rPr>
        <w:t>q</w:t>
      </w:r>
      <w:r w:rsidR="00F83618">
        <w:rPr>
          <w:sz w:val="28"/>
          <w:szCs w:val="28"/>
        </w:rPr>
        <w:t xml:space="preserve">uản lí, vận hành hệ thống qua mạng chung của Bộ; </w:t>
      </w:r>
      <w:r w:rsidR="00592BBF">
        <w:rPr>
          <w:sz w:val="28"/>
          <w:szCs w:val="28"/>
        </w:rPr>
        <w:t>h</w:t>
      </w:r>
      <w:r>
        <w:rPr>
          <w:sz w:val="28"/>
          <w:szCs w:val="28"/>
        </w:rPr>
        <w:t xml:space="preserve">ướng dẫn các địa phương </w:t>
      </w:r>
      <w:r w:rsidR="00F83618">
        <w:rPr>
          <w:sz w:val="28"/>
          <w:szCs w:val="28"/>
        </w:rPr>
        <w:t>về</w:t>
      </w:r>
      <w:r>
        <w:rPr>
          <w:sz w:val="28"/>
          <w:szCs w:val="28"/>
        </w:rPr>
        <w:t xml:space="preserve"> điều kiện </w:t>
      </w:r>
      <w:r w:rsidR="00F83618">
        <w:rPr>
          <w:sz w:val="28"/>
          <w:szCs w:val="28"/>
        </w:rPr>
        <w:t>cần thiết để tổ chức tập huấn qua mạng hiệu quả.</w:t>
      </w:r>
    </w:p>
    <w:p w:rsidR="007001FD" w:rsidRDefault="00A205B2" w:rsidP="00D53682">
      <w:pPr>
        <w:spacing w:after="60" w:line="308" w:lineRule="atLeast"/>
        <w:jc w:val="both"/>
        <w:rPr>
          <w:sz w:val="28"/>
          <w:szCs w:val="28"/>
        </w:rPr>
      </w:pPr>
      <w:r>
        <w:rPr>
          <w:sz w:val="28"/>
          <w:szCs w:val="28"/>
        </w:rPr>
        <w:tab/>
      </w:r>
      <w:r w:rsidR="002C5EE1">
        <w:rPr>
          <w:sz w:val="28"/>
          <w:szCs w:val="28"/>
        </w:rPr>
        <w:t>-</w:t>
      </w:r>
      <w:r>
        <w:rPr>
          <w:sz w:val="28"/>
          <w:szCs w:val="28"/>
        </w:rPr>
        <w:t xml:space="preserve"> Vụ Giáo dục Đại học: Chủ trì, tham mưu giúp Bộ trưởng mở mã ngành đào tạo </w:t>
      </w:r>
      <w:r w:rsidR="00A961A8">
        <w:rPr>
          <w:sz w:val="28"/>
          <w:szCs w:val="28"/>
        </w:rPr>
        <w:t xml:space="preserve">và đào tạo số giáo viên còn thiếu cho thực hiện Chương trình giáo </w:t>
      </w:r>
      <w:r w:rsidR="00E56BDE">
        <w:rPr>
          <w:sz w:val="28"/>
          <w:szCs w:val="28"/>
        </w:rPr>
        <w:t>dục phổ thông mới; chỉ đạo, kiểm tra, giám sát việc bồi dưỡng giáo viên dạy các môn Tin học và Công nghệ (TH) Lịch sử và Địa lý, Khoa học tự nhiên (THCS).</w:t>
      </w:r>
      <w:r w:rsidR="00A961A8">
        <w:rPr>
          <w:sz w:val="28"/>
          <w:szCs w:val="28"/>
        </w:rPr>
        <w:t xml:space="preserve"> </w:t>
      </w:r>
    </w:p>
    <w:p w:rsidR="00A205B2" w:rsidRDefault="002C5EE1" w:rsidP="00D53682">
      <w:pPr>
        <w:spacing w:after="60" w:line="308" w:lineRule="atLeast"/>
        <w:ind w:firstLine="720"/>
        <w:jc w:val="both"/>
        <w:rPr>
          <w:sz w:val="28"/>
          <w:szCs w:val="28"/>
        </w:rPr>
      </w:pPr>
      <w:r>
        <w:rPr>
          <w:sz w:val="28"/>
          <w:szCs w:val="28"/>
        </w:rPr>
        <w:t>-</w:t>
      </w:r>
      <w:r w:rsidR="00A205B2">
        <w:rPr>
          <w:sz w:val="28"/>
          <w:szCs w:val="28"/>
        </w:rPr>
        <w:t xml:space="preserve"> Vụ</w:t>
      </w:r>
      <w:r w:rsidR="00A71ED2">
        <w:rPr>
          <w:sz w:val="28"/>
          <w:szCs w:val="28"/>
        </w:rPr>
        <w:t xml:space="preserve"> </w:t>
      </w:r>
      <w:r w:rsidR="00A205B2">
        <w:rPr>
          <w:sz w:val="28"/>
          <w:szCs w:val="28"/>
        </w:rPr>
        <w:t xml:space="preserve">Giáo dục Tiểu học, </w:t>
      </w:r>
      <w:r w:rsidR="00A71ED2">
        <w:rPr>
          <w:sz w:val="28"/>
          <w:szCs w:val="28"/>
        </w:rPr>
        <w:t xml:space="preserve">Vụ </w:t>
      </w:r>
      <w:r w:rsidR="00A205B2">
        <w:rPr>
          <w:sz w:val="28"/>
          <w:szCs w:val="28"/>
        </w:rPr>
        <w:t xml:space="preserve">Giáo dục Trung học </w:t>
      </w:r>
      <w:r w:rsidR="00A71ED2">
        <w:rPr>
          <w:sz w:val="28"/>
          <w:szCs w:val="28"/>
        </w:rPr>
        <w:t xml:space="preserve">chủ trì thẩm định tài liệu hướng dẫn dạy học Chương trình GDPT mới; </w:t>
      </w:r>
      <w:r w:rsidR="00A205B2">
        <w:rPr>
          <w:sz w:val="28"/>
          <w:szCs w:val="28"/>
        </w:rPr>
        <w:t xml:space="preserve">phối hợp với </w:t>
      </w:r>
      <w:r w:rsidR="00A961A8">
        <w:rPr>
          <w:sz w:val="28"/>
          <w:szCs w:val="28"/>
        </w:rPr>
        <w:t xml:space="preserve">BQL dự án RGEP, ETEP và các đơn vị liên quan thuộc Bộ trong các hoạt động bồi dưỡng, </w:t>
      </w:r>
      <w:r w:rsidR="00A205B2">
        <w:rPr>
          <w:sz w:val="28"/>
          <w:szCs w:val="28"/>
        </w:rPr>
        <w:t>kiểm tra, giám sát công tác bồi dưỡng theo lộ trình hàng năm.</w:t>
      </w:r>
    </w:p>
    <w:p w:rsidR="00A205B2" w:rsidRDefault="00BA06DC" w:rsidP="00D53682">
      <w:pPr>
        <w:spacing w:after="60" w:line="308" w:lineRule="atLeast"/>
        <w:ind w:firstLine="720"/>
        <w:jc w:val="both"/>
        <w:rPr>
          <w:sz w:val="28"/>
          <w:szCs w:val="28"/>
        </w:rPr>
      </w:pPr>
      <w:r>
        <w:rPr>
          <w:sz w:val="28"/>
          <w:szCs w:val="28"/>
        </w:rPr>
        <w:t>-</w:t>
      </w:r>
      <w:r w:rsidR="00A205B2">
        <w:rPr>
          <w:sz w:val="28"/>
          <w:szCs w:val="28"/>
        </w:rPr>
        <w:t xml:space="preserve"> Văn phòng Bộ: Chủ trì, phối hợp với Ban chỉ đạo Đổi mới Chương trình, sách giáo khoa giáo dục phổ thô</w:t>
      </w:r>
      <w:r w:rsidR="00A71ED2">
        <w:rPr>
          <w:sz w:val="28"/>
          <w:szCs w:val="28"/>
        </w:rPr>
        <w:t xml:space="preserve">ng và các vụ, cục liên quan thực hiện </w:t>
      </w:r>
      <w:r w:rsidR="00A205B2">
        <w:rPr>
          <w:sz w:val="28"/>
          <w:szCs w:val="28"/>
        </w:rPr>
        <w:t>truyền thông về công tác đào tạo, bồi dưỡng</w:t>
      </w:r>
      <w:r w:rsidR="00797992">
        <w:rPr>
          <w:sz w:val="28"/>
          <w:szCs w:val="28"/>
        </w:rPr>
        <w:t xml:space="preserve"> thực hiện Chương trình GDPT mới</w:t>
      </w:r>
      <w:r w:rsidR="00A205B2">
        <w:rPr>
          <w:sz w:val="28"/>
          <w:szCs w:val="28"/>
        </w:rPr>
        <w:t>.</w:t>
      </w:r>
    </w:p>
    <w:p w:rsidR="0033241B" w:rsidRDefault="00663419" w:rsidP="0033241B">
      <w:pPr>
        <w:spacing w:after="60" w:line="308" w:lineRule="atLeast"/>
        <w:ind w:firstLine="539"/>
        <w:jc w:val="both"/>
        <w:rPr>
          <w:sz w:val="28"/>
          <w:szCs w:val="28"/>
        </w:rPr>
      </w:pPr>
      <w:r>
        <w:rPr>
          <w:sz w:val="28"/>
          <w:szCs w:val="28"/>
        </w:rPr>
        <w:lastRenderedPageBreak/>
        <w:t xml:space="preserve">- </w:t>
      </w:r>
      <w:r w:rsidR="00BE032E">
        <w:rPr>
          <w:sz w:val="28"/>
          <w:szCs w:val="28"/>
        </w:rPr>
        <w:t xml:space="preserve">Dự án RGEP: Chủ trì, phối hợp với các đơn vị liên quan xây dựng tài liệu hướng dẫn dạy học Chương trình GDPT mới; </w:t>
      </w:r>
      <w:r w:rsidR="00F26DCE">
        <w:rPr>
          <w:sz w:val="28"/>
          <w:szCs w:val="28"/>
        </w:rPr>
        <w:t>t</w:t>
      </w:r>
      <w:r w:rsidR="00BE032E">
        <w:rPr>
          <w:sz w:val="28"/>
          <w:szCs w:val="28"/>
        </w:rPr>
        <w:t>ổ chức các hoạt động bồi dưỡng giáo viên theo lộ trình hàng năm</w:t>
      </w:r>
      <w:r w:rsidR="0033241B">
        <w:rPr>
          <w:sz w:val="28"/>
          <w:szCs w:val="28"/>
        </w:rPr>
        <w:t>.</w:t>
      </w:r>
      <w:r w:rsidR="00BE032E">
        <w:rPr>
          <w:sz w:val="28"/>
          <w:szCs w:val="28"/>
        </w:rPr>
        <w:t xml:space="preserve"> </w:t>
      </w:r>
    </w:p>
    <w:p w:rsidR="00663419" w:rsidRPr="007F7AA9" w:rsidRDefault="00BE032E" w:rsidP="0033241B">
      <w:pPr>
        <w:spacing w:after="60" w:line="308" w:lineRule="atLeast"/>
        <w:ind w:firstLine="539"/>
        <w:jc w:val="both"/>
        <w:rPr>
          <w:sz w:val="28"/>
          <w:szCs w:val="28"/>
        </w:rPr>
      </w:pPr>
      <w:r>
        <w:rPr>
          <w:sz w:val="28"/>
          <w:szCs w:val="28"/>
        </w:rPr>
        <w:t xml:space="preserve">- </w:t>
      </w:r>
      <w:r w:rsidR="00663419">
        <w:rPr>
          <w:sz w:val="28"/>
          <w:szCs w:val="28"/>
        </w:rPr>
        <w:t>Chương trình ETEP</w:t>
      </w:r>
      <w:r>
        <w:rPr>
          <w:sz w:val="28"/>
          <w:szCs w:val="28"/>
        </w:rPr>
        <w:t>: Xây dựng kế hoạch bồi dưỡng cán bộ quản lý, giáo viên theo chuẩn</w:t>
      </w:r>
      <w:r w:rsidR="00602BE2">
        <w:rPr>
          <w:sz w:val="28"/>
          <w:szCs w:val="28"/>
        </w:rPr>
        <w:t xml:space="preserve"> và kế hoạch bồi dưỡng giáo viên dạy các môn Tin học và Công nghệ (TH) Lịch sử và Địa lý, Khoa học tự nhiên (THCS)</w:t>
      </w:r>
      <w:r>
        <w:rPr>
          <w:sz w:val="28"/>
          <w:szCs w:val="28"/>
        </w:rPr>
        <w:t>;</w:t>
      </w:r>
      <w:r w:rsidR="00663419">
        <w:rPr>
          <w:sz w:val="28"/>
          <w:szCs w:val="28"/>
        </w:rPr>
        <w:t xml:space="preserve"> tổ chức thẩm định chương trình bồi dưỡng giáo viên dạy các môn học Tin học và Công nghệ (TH) Lịch sử và Địa lý, Khoa học tự nhiên (THCS) do trường ĐHSP Hà Nội xây dựng để ban hành dùng chung trong cả nước</w:t>
      </w:r>
      <w:r w:rsidR="003A7B63">
        <w:rPr>
          <w:sz w:val="28"/>
          <w:szCs w:val="28"/>
        </w:rPr>
        <w:t>; xây dựng tài liệu h</w:t>
      </w:r>
      <w:r w:rsidR="003A7B63" w:rsidRPr="00582D24">
        <w:rPr>
          <w:color w:val="000000"/>
          <w:sz w:val="28"/>
          <w:szCs w:val="28"/>
          <w:lang w:val="vi-VN"/>
        </w:rPr>
        <w:t>ướng dẫn sử dụng hệ thống bồi dưỡng giáo viên qua mạng</w:t>
      </w:r>
      <w:r w:rsidR="00663419">
        <w:rPr>
          <w:sz w:val="28"/>
          <w:szCs w:val="28"/>
        </w:rPr>
        <w:t>.</w:t>
      </w:r>
    </w:p>
    <w:p w:rsidR="00A205B2" w:rsidRPr="00BA06DC" w:rsidRDefault="00A205B2" w:rsidP="00D53682">
      <w:pPr>
        <w:spacing w:after="60" w:line="308" w:lineRule="atLeast"/>
        <w:jc w:val="both"/>
        <w:rPr>
          <w:b/>
          <w:sz w:val="28"/>
          <w:szCs w:val="28"/>
        </w:rPr>
      </w:pPr>
      <w:r>
        <w:rPr>
          <w:sz w:val="28"/>
          <w:szCs w:val="28"/>
        </w:rPr>
        <w:tab/>
      </w:r>
      <w:r w:rsidRPr="00BA06DC">
        <w:rPr>
          <w:b/>
          <w:sz w:val="28"/>
          <w:szCs w:val="28"/>
        </w:rPr>
        <w:t>2</w:t>
      </w:r>
      <w:r w:rsidR="00BA06DC">
        <w:rPr>
          <w:b/>
          <w:sz w:val="28"/>
          <w:szCs w:val="28"/>
        </w:rPr>
        <w:t>.</w:t>
      </w:r>
      <w:r w:rsidRPr="00BA06DC">
        <w:rPr>
          <w:b/>
          <w:sz w:val="28"/>
          <w:szCs w:val="28"/>
        </w:rPr>
        <w:t xml:space="preserve"> Các cơ sở đào tạo giáo viên</w:t>
      </w:r>
    </w:p>
    <w:p w:rsidR="00A205B2" w:rsidRDefault="00A205B2" w:rsidP="00D53682">
      <w:pPr>
        <w:spacing w:after="60" w:line="308" w:lineRule="atLeast"/>
        <w:ind w:firstLine="720"/>
        <w:jc w:val="both"/>
        <w:rPr>
          <w:sz w:val="28"/>
          <w:szCs w:val="28"/>
        </w:rPr>
      </w:pPr>
      <w:r>
        <w:rPr>
          <w:sz w:val="28"/>
          <w:szCs w:val="28"/>
        </w:rPr>
        <w:t>Các cơ sở đào tạo giáo viên được giao nhiệm vụ đào tạo, bồi dưỡng chịu trách nhiệm tổ chức các hoạt động đào tạo, bồi dưỡng</w:t>
      </w:r>
      <w:r w:rsidR="00A961A8">
        <w:rPr>
          <w:sz w:val="28"/>
          <w:szCs w:val="28"/>
        </w:rPr>
        <w:t xml:space="preserve"> và các nhiệm vụ khác được giao</w:t>
      </w:r>
      <w:r>
        <w:rPr>
          <w:sz w:val="28"/>
          <w:szCs w:val="28"/>
        </w:rPr>
        <w:t xml:space="preserve"> theo lộ trình hàng năm. Chủ động phối hợp với các địa phương trong việc đào tạo, bồi dưỡng.</w:t>
      </w:r>
    </w:p>
    <w:p w:rsidR="00BA06DC" w:rsidRPr="00BA06DC" w:rsidRDefault="00A205B2" w:rsidP="00E02E5A">
      <w:pPr>
        <w:spacing w:after="60" w:line="308" w:lineRule="atLeast"/>
        <w:jc w:val="both"/>
        <w:rPr>
          <w:b/>
          <w:sz w:val="28"/>
          <w:szCs w:val="28"/>
        </w:rPr>
      </w:pPr>
      <w:r>
        <w:rPr>
          <w:sz w:val="28"/>
          <w:szCs w:val="28"/>
        </w:rPr>
        <w:tab/>
      </w:r>
      <w:r w:rsidR="00BA06DC" w:rsidRPr="00BA06DC">
        <w:rPr>
          <w:b/>
          <w:sz w:val="28"/>
          <w:szCs w:val="28"/>
        </w:rPr>
        <w:t>3</w:t>
      </w:r>
      <w:r w:rsidRPr="00BA06DC">
        <w:rPr>
          <w:b/>
          <w:sz w:val="28"/>
          <w:szCs w:val="28"/>
        </w:rPr>
        <w:t>. Các sở giáo dục và đào tạo</w:t>
      </w:r>
    </w:p>
    <w:p w:rsidR="00D53682" w:rsidRDefault="00D53682" w:rsidP="00D53682">
      <w:pPr>
        <w:spacing w:after="60" w:line="308" w:lineRule="atLeast"/>
        <w:ind w:firstLine="720"/>
        <w:jc w:val="both"/>
        <w:rPr>
          <w:sz w:val="28"/>
          <w:szCs w:val="28"/>
        </w:rPr>
      </w:pPr>
      <w:r>
        <w:rPr>
          <w:sz w:val="28"/>
          <w:szCs w:val="28"/>
        </w:rPr>
        <w:t>-</w:t>
      </w:r>
      <w:r w:rsidR="00A205B2">
        <w:rPr>
          <w:sz w:val="28"/>
          <w:szCs w:val="28"/>
        </w:rPr>
        <w:t xml:space="preserve"> Tham mưu với Ủy ban nhân dân tỉnh chuẩn bị chu đáo các điều kiện về tài chính, cơ sở vật chất, đội ngũ giáo viên cốt cán cho công tác đào tạo, bồi dưỡng theo lộ trình hàng năm. </w:t>
      </w:r>
    </w:p>
    <w:p w:rsidR="00D53682" w:rsidRDefault="00D53682" w:rsidP="00D53682">
      <w:pPr>
        <w:spacing w:after="60" w:line="308" w:lineRule="atLeast"/>
        <w:ind w:firstLine="720"/>
        <w:jc w:val="both"/>
        <w:rPr>
          <w:sz w:val="28"/>
          <w:szCs w:val="28"/>
        </w:rPr>
      </w:pPr>
      <w:r>
        <w:rPr>
          <w:sz w:val="28"/>
          <w:szCs w:val="28"/>
        </w:rPr>
        <w:t xml:space="preserve">- </w:t>
      </w:r>
      <w:r w:rsidR="00A205B2">
        <w:rPr>
          <w:sz w:val="28"/>
          <w:szCs w:val="28"/>
        </w:rPr>
        <w:t xml:space="preserve">Chịu trách nhiệm tổ chức thực hiện công tác bồi dưỡng cho giáo viên </w:t>
      </w:r>
      <w:r>
        <w:rPr>
          <w:sz w:val="28"/>
          <w:szCs w:val="28"/>
        </w:rPr>
        <w:t>đại trà theo lộ trình hàng năm.</w:t>
      </w:r>
    </w:p>
    <w:p w:rsidR="00A205B2" w:rsidRDefault="00D53682" w:rsidP="00D53682">
      <w:pPr>
        <w:spacing w:after="60" w:line="308" w:lineRule="atLeast"/>
        <w:ind w:firstLine="720"/>
        <w:jc w:val="both"/>
        <w:rPr>
          <w:sz w:val="28"/>
          <w:szCs w:val="28"/>
        </w:rPr>
      </w:pPr>
      <w:r>
        <w:rPr>
          <w:sz w:val="28"/>
          <w:szCs w:val="28"/>
        </w:rPr>
        <w:t>-</w:t>
      </w:r>
      <w:r w:rsidR="00A205B2">
        <w:rPr>
          <w:sz w:val="28"/>
          <w:szCs w:val="28"/>
        </w:rPr>
        <w:t xml:space="preserve"> Chỉ đạo các phòng giáo dục, các cơ sở giáo dục thực hiện công tác chuẩn bị và bồi dưỡng cán bộ quản lý, giáo viên của từng trường</w:t>
      </w:r>
      <w:r>
        <w:rPr>
          <w:sz w:val="28"/>
          <w:szCs w:val="28"/>
        </w:rPr>
        <w:t xml:space="preserve"> và</w:t>
      </w:r>
      <w:r w:rsidR="00A205B2">
        <w:rPr>
          <w:sz w:val="28"/>
          <w:szCs w:val="28"/>
        </w:rPr>
        <w:t xml:space="preserve"> bố trí, sắp xếp đội ngũ giáo viên dạy các lớp học, môn học, cấp học để thực hiện việc bồi dưỡng hàng năm đạt kết quả.</w:t>
      </w:r>
    </w:p>
    <w:p w:rsidR="000A089C" w:rsidRDefault="00A205B2" w:rsidP="00D53682">
      <w:pPr>
        <w:spacing w:after="60" w:line="308" w:lineRule="atLeast"/>
        <w:jc w:val="both"/>
        <w:rPr>
          <w:sz w:val="28"/>
          <w:szCs w:val="28"/>
        </w:rPr>
      </w:pPr>
      <w:r>
        <w:rPr>
          <w:sz w:val="28"/>
          <w:szCs w:val="28"/>
        </w:rPr>
        <w:tab/>
        <w:t>Căn cứ vào Kế hoạch này, Thủ trưởng các đơn vị thuộc Bộ Giáo dục và Đào tạo; Hiệu trưởng các cơ sở đào tạo giáo viên, Giám đốc các sở giáo dục và đào tạo triển khai thực hiện./.</w:t>
      </w:r>
    </w:p>
    <w:tbl>
      <w:tblPr>
        <w:tblW w:w="9193" w:type="dxa"/>
        <w:tblLook w:val="01E0"/>
      </w:tblPr>
      <w:tblGrid>
        <w:gridCol w:w="4649"/>
        <w:gridCol w:w="4544"/>
      </w:tblGrid>
      <w:tr w:rsidR="00FD34A4" w:rsidRPr="00582D24" w:rsidTr="00980E84">
        <w:trPr>
          <w:trHeight w:val="834"/>
        </w:trPr>
        <w:tc>
          <w:tcPr>
            <w:tcW w:w="4649" w:type="dxa"/>
            <w:shd w:val="clear" w:color="auto" w:fill="auto"/>
          </w:tcPr>
          <w:p w:rsidR="00FD34A4" w:rsidRPr="00582D24" w:rsidRDefault="00FD34A4" w:rsidP="00980E84">
            <w:pPr>
              <w:tabs>
                <w:tab w:val="left" w:pos="1152"/>
              </w:tabs>
              <w:rPr>
                <w:b/>
                <w:i/>
                <w:color w:val="000000"/>
                <w:lang w:val="vi-VN"/>
              </w:rPr>
            </w:pPr>
          </w:p>
          <w:p w:rsidR="00FD34A4" w:rsidRPr="00582D24" w:rsidRDefault="00FD34A4" w:rsidP="00980E84">
            <w:pPr>
              <w:tabs>
                <w:tab w:val="left" w:pos="1152"/>
              </w:tabs>
              <w:rPr>
                <w:b/>
                <w:i/>
                <w:color w:val="000000"/>
                <w:lang w:val="vi-VN"/>
              </w:rPr>
            </w:pPr>
            <w:r w:rsidRPr="00582D24">
              <w:rPr>
                <w:b/>
                <w:i/>
                <w:color w:val="000000"/>
                <w:lang w:val="vi-VN"/>
              </w:rPr>
              <w:t>Nơi nhận:</w:t>
            </w:r>
          </w:p>
          <w:p w:rsidR="003A4B8F" w:rsidRDefault="00BA06DC" w:rsidP="00980E84">
            <w:pPr>
              <w:tabs>
                <w:tab w:val="left" w:pos="1152"/>
              </w:tabs>
              <w:rPr>
                <w:color w:val="000000"/>
                <w:sz w:val="22"/>
                <w:szCs w:val="22"/>
              </w:rPr>
            </w:pPr>
            <w:r>
              <w:rPr>
                <w:color w:val="000000"/>
                <w:sz w:val="22"/>
                <w:szCs w:val="22"/>
              </w:rPr>
              <w:t xml:space="preserve">- </w:t>
            </w:r>
            <w:r w:rsidR="003A4B8F">
              <w:rPr>
                <w:color w:val="000000"/>
                <w:sz w:val="22"/>
                <w:szCs w:val="22"/>
              </w:rPr>
              <w:t>Bộ trưởng (để b/c);</w:t>
            </w:r>
          </w:p>
          <w:p w:rsidR="00717D51" w:rsidRPr="00582D24" w:rsidRDefault="003A4B8F" w:rsidP="00980E84">
            <w:pPr>
              <w:tabs>
                <w:tab w:val="left" w:pos="1152"/>
              </w:tabs>
              <w:rPr>
                <w:color w:val="000000"/>
                <w:sz w:val="22"/>
                <w:szCs w:val="22"/>
                <w:lang w:val="vi-VN"/>
              </w:rPr>
            </w:pPr>
            <w:r>
              <w:rPr>
                <w:color w:val="000000"/>
                <w:sz w:val="22"/>
                <w:szCs w:val="22"/>
              </w:rPr>
              <w:t xml:space="preserve">- </w:t>
            </w:r>
            <w:r w:rsidR="00717D51" w:rsidRPr="00582D24">
              <w:rPr>
                <w:color w:val="000000"/>
                <w:sz w:val="22"/>
                <w:szCs w:val="22"/>
                <w:lang w:val="vi-VN"/>
              </w:rPr>
              <w:t>Các Thứ trưởng</w:t>
            </w:r>
            <w:r w:rsidR="00BA06DC">
              <w:rPr>
                <w:color w:val="000000"/>
                <w:sz w:val="22"/>
                <w:szCs w:val="22"/>
              </w:rPr>
              <w:t xml:space="preserve"> (để c/đ)</w:t>
            </w:r>
            <w:r w:rsidR="00717D51" w:rsidRPr="00582D24">
              <w:rPr>
                <w:color w:val="000000"/>
                <w:sz w:val="22"/>
                <w:szCs w:val="22"/>
                <w:lang w:val="vi-VN"/>
              </w:rPr>
              <w:t>;</w:t>
            </w:r>
          </w:p>
          <w:p w:rsidR="00FD34A4" w:rsidRDefault="00961F54" w:rsidP="00717D51">
            <w:pPr>
              <w:tabs>
                <w:tab w:val="left" w:pos="1152"/>
              </w:tabs>
              <w:ind w:left="90" w:hanging="90"/>
              <w:rPr>
                <w:color w:val="000000"/>
                <w:sz w:val="22"/>
                <w:szCs w:val="22"/>
              </w:rPr>
            </w:pPr>
            <w:r>
              <w:rPr>
                <w:color w:val="000000"/>
                <w:sz w:val="22"/>
                <w:szCs w:val="22"/>
                <w:lang w:val="vi-VN"/>
              </w:rPr>
              <w:t xml:space="preserve">- </w:t>
            </w:r>
            <w:r>
              <w:rPr>
                <w:color w:val="000000"/>
                <w:sz w:val="22"/>
                <w:szCs w:val="22"/>
              </w:rPr>
              <w:t>Các Vụ, Cục và các Chương trình, Dự án thuộc Bộ</w:t>
            </w:r>
            <w:r w:rsidR="00717D51" w:rsidRPr="00582D24">
              <w:rPr>
                <w:color w:val="000000"/>
                <w:sz w:val="22"/>
                <w:szCs w:val="22"/>
                <w:lang w:val="vi-VN"/>
              </w:rPr>
              <w:t xml:space="preserve"> (để t</w:t>
            </w:r>
            <w:r>
              <w:rPr>
                <w:color w:val="000000"/>
                <w:sz w:val="22"/>
                <w:szCs w:val="22"/>
              </w:rPr>
              <w:t>/h</w:t>
            </w:r>
            <w:r w:rsidR="00717D51" w:rsidRPr="00582D24">
              <w:rPr>
                <w:color w:val="000000"/>
                <w:sz w:val="22"/>
                <w:szCs w:val="22"/>
                <w:lang w:val="vi-VN"/>
              </w:rPr>
              <w:t>);</w:t>
            </w:r>
          </w:p>
          <w:p w:rsidR="00BA06DC" w:rsidRPr="00BA06DC" w:rsidRDefault="00BA06DC" w:rsidP="00BA06DC">
            <w:pPr>
              <w:tabs>
                <w:tab w:val="left" w:pos="1152"/>
              </w:tabs>
              <w:rPr>
                <w:color w:val="000000"/>
                <w:sz w:val="22"/>
                <w:szCs w:val="22"/>
              </w:rPr>
            </w:pPr>
            <w:r w:rsidRPr="00582D24">
              <w:rPr>
                <w:color w:val="000000"/>
                <w:sz w:val="22"/>
                <w:szCs w:val="22"/>
                <w:lang w:val="vi-VN"/>
              </w:rPr>
              <w:t xml:space="preserve">- </w:t>
            </w:r>
            <w:r w:rsidR="003A4B8F">
              <w:rPr>
                <w:color w:val="000000"/>
                <w:sz w:val="22"/>
                <w:szCs w:val="22"/>
              </w:rPr>
              <w:t>U</w:t>
            </w:r>
            <w:r w:rsidR="00961F54">
              <w:rPr>
                <w:color w:val="000000"/>
                <w:sz w:val="22"/>
                <w:szCs w:val="22"/>
              </w:rPr>
              <w:t>BND</w:t>
            </w:r>
            <w:r>
              <w:rPr>
                <w:color w:val="000000"/>
                <w:sz w:val="22"/>
                <w:szCs w:val="22"/>
              </w:rPr>
              <w:t xml:space="preserve"> các tỉnh/TP (để phối hợp c/đ);</w:t>
            </w:r>
          </w:p>
          <w:p w:rsidR="00717D51" w:rsidRPr="00961F54" w:rsidRDefault="00717D51" w:rsidP="00980E84">
            <w:pPr>
              <w:tabs>
                <w:tab w:val="left" w:pos="1152"/>
              </w:tabs>
              <w:rPr>
                <w:color w:val="000000"/>
                <w:sz w:val="22"/>
                <w:szCs w:val="22"/>
              </w:rPr>
            </w:pPr>
            <w:r w:rsidRPr="00582D24">
              <w:rPr>
                <w:color w:val="000000"/>
                <w:sz w:val="22"/>
                <w:szCs w:val="22"/>
                <w:lang w:val="vi-VN"/>
              </w:rPr>
              <w:t>- Các sở GDĐT (</w:t>
            </w:r>
            <w:r w:rsidR="00961F54">
              <w:rPr>
                <w:color w:val="000000"/>
                <w:sz w:val="22"/>
                <w:szCs w:val="22"/>
              </w:rPr>
              <w:t>để t/h</w:t>
            </w:r>
            <w:r w:rsidRPr="00582D24">
              <w:rPr>
                <w:color w:val="000000"/>
                <w:sz w:val="22"/>
                <w:szCs w:val="22"/>
                <w:lang w:val="vi-VN"/>
              </w:rPr>
              <w:t>)</w:t>
            </w:r>
            <w:r w:rsidR="00961F54">
              <w:rPr>
                <w:color w:val="000000"/>
                <w:sz w:val="22"/>
                <w:szCs w:val="22"/>
              </w:rPr>
              <w:t>;</w:t>
            </w:r>
          </w:p>
          <w:p w:rsidR="00FD34A4" w:rsidRPr="00582D24" w:rsidRDefault="00717D51" w:rsidP="00BA06DC">
            <w:pPr>
              <w:tabs>
                <w:tab w:val="left" w:pos="1152"/>
              </w:tabs>
              <w:rPr>
                <w:color w:val="000000"/>
                <w:lang w:val="vi-VN"/>
              </w:rPr>
            </w:pPr>
            <w:r w:rsidRPr="00582D24">
              <w:rPr>
                <w:color w:val="000000"/>
                <w:sz w:val="22"/>
                <w:szCs w:val="22"/>
                <w:lang w:val="vi-VN"/>
              </w:rPr>
              <w:t>- Lưu: VT, Cục NG</w:t>
            </w:r>
            <w:r w:rsidR="00BA06DC">
              <w:rPr>
                <w:color w:val="000000"/>
                <w:sz w:val="22"/>
                <w:szCs w:val="22"/>
              </w:rPr>
              <w:t>CBQLGD</w:t>
            </w:r>
            <w:r w:rsidR="00FD34A4" w:rsidRPr="00582D24">
              <w:rPr>
                <w:color w:val="000000"/>
                <w:sz w:val="22"/>
                <w:szCs w:val="22"/>
                <w:lang w:val="vi-VN"/>
              </w:rPr>
              <w:t>.</w:t>
            </w:r>
          </w:p>
        </w:tc>
        <w:tc>
          <w:tcPr>
            <w:tcW w:w="4544" w:type="dxa"/>
            <w:shd w:val="clear" w:color="auto" w:fill="auto"/>
          </w:tcPr>
          <w:p w:rsidR="00BF6FA3" w:rsidRDefault="00BF6FA3" w:rsidP="00717D51">
            <w:pPr>
              <w:tabs>
                <w:tab w:val="left" w:pos="1152"/>
              </w:tabs>
              <w:jc w:val="center"/>
              <w:rPr>
                <w:b/>
                <w:color w:val="000000"/>
                <w:sz w:val="26"/>
              </w:rPr>
            </w:pPr>
          </w:p>
          <w:p w:rsidR="006C4075" w:rsidRDefault="003A4B8F" w:rsidP="00717D51">
            <w:pPr>
              <w:tabs>
                <w:tab w:val="left" w:pos="1152"/>
              </w:tabs>
              <w:jc w:val="center"/>
              <w:rPr>
                <w:b/>
                <w:color w:val="000000"/>
                <w:sz w:val="26"/>
              </w:rPr>
            </w:pPr>
            <w:r>
              <w:rPr>
                <w:b/>
                <w:color w:val="000000"/>
                <w:sz w:val="26"/>
              </w:rPr>
              <w:t>KT.</w:t>
            </w:r>
            <w:r w:rsidR="00FD34A4" w:rsidRPr="00582D24">
              <w:rPr>
                <w:b/>
                <w:color w:val="000000"/>
                <w:sz w:val="26"/>
              </w:rPr>
              <w:t>BỘ TRƯỞNG</w:t>
            </w:r>
          </w:p>
          <w:p w:rsidR="003A4B8F" w:rsidRPr="00582D24" w:rsidRDefault="003A4B8F" w:rsidP="00717D51">
            <w:pPr>
              <w:tabs>
                <w:tab w:val="left" w:pos="1152"/>
              </w:tabs>
              <w:jc w:val="center"/>
              <w:rPr>
                <w:b/>
                <w:color w:val="000000"/>
                <w:sz w:val="26"/>
              </w:rPr>
            </w:pPr>
            <w:r>
              <w:rPr>
                <w:b/>
                <w:color w:val="000000"/>
                <w:sz w:val="26"/>
              </w:rPr>
              <w:t>THỨ TRƯỞNG</w:t>
            </w:r>
          </w:p>
          <w:p w:rsidR="00FD34A4" w:rsidRDefault="00FD34A4" w:rsidP="00980E84">
            <w:pPr>
              <w:tabs>
                <w:tab w:val="left" w:pos="1152"/>
              </w:tabs>
              <w:spacing w:before="120" w:after="120" w:line="320" w:lineRule="atLeast"/>
              <w:jc w:val="center"/>
              <w:rPr>
                <w:b/>
                <w:noProof/>
                <w:color w:val="000000"/>
              </w:rPr>
            </w:pPr>
          </w:p>
          <w:p w:rsidR="00A909F9" w:rsidRPr="006C7A31" w:rsidRDefault="006C7A31" w:rsidP="00980E84">
            <w:pPr>
              <w:tabs>
                <w:tab w:val="left" w:pos="1152"/>
              </w:tabs>
              <w:spacing w:before="120" w:after="120" w:line="320" w:lineRule="atLeast"/>
              <w:jc w:val="center"/>
              <w:rPr>
                <w:b/>
                <w:i/>
                <w:noProof/>
                <w:color w:val="000000"/>
              </w:rPr>
            </w:pPr>
            <w:r w:rsidRPr="006C7A31">
              <w:rPr>
                <w:b/>
                <w:i/>
                <w:noProof/>
                <w:color w:val="000000"/>
              </w:rPr>
              <w:t>Đã ký</w:t>
            </w:r>
          </w:p>
          <w:p w:rsidR="00FD34A4" w:rsidRPr="000C040E" w:rsidRDefault="00FD34A4" w:rsidP="00980E84">
            <w:pPr>
              <w:tabs>
                <w:tab w:val="left" w:pos="1152"/>
              </w:tabs>
              <w:spacing w:before="120" w:after="120" w:line="320" w:lineRule="atLeast"/>
              <w:jc w:val="center"/>
              <w:rPr>
                <w:color w:val="000000"/>
                <w:sz w:val="40"/>
              </w:rPr>
            </w:pPr>
          </w:p>
          <w:p w:rsidR="00FD34A4" w:rsidRPr="00582D24" w:rsidRDefault="003A4B8F" w:rsidP="00980E84">
            <w:pPr>
              <w:tabs>
                <w:tab w:val="left" w:pos="1152"/>
              </w:tabs>
              <w:spacing w:before="120" w:after="120" w:line="320" w:lineRule="atLeast"/>
              <w:jc w:val="center"/>
              <w:rPr>
                <w:b/>
                <w:color w:val="000000"/>
              </w:rPr>
            </w:pPr>
            <w:r>
              <w:rPr>
                <w:b/>
                <w:color w:val="000000"/>
                <w:sz w:val="28"/>
              </w:rPr>
              <w:t xml:space="preserve"> Nguyễn Hữu Độ</w:t>
            </w:r>
          </w:p>
        </w:tc>
      </w:tr>
    </w:tbl>
    <w:p w:rsidR="00DB1773" w:rsidRPr="00582D24" w:rsidRDefault="00DB1773" w:rsidP="00E57735">
      <w:pPr>
        <w:rPr>
          <w:b/>
          <w:color w:val="000000"/>
          <w:sz w:val="28"/>
          <w:szCs w:val="28"/>
        </w:rPr>
      </w:pPr>
    </w:p>
    <w:sectPr w:rsidR="00DB1773" w:rsidRPr="00582D24" w:rsidSect="000C040E">
      <w:footerReference w:type="even" r:id="rId8"/>
      <w:footerReference w:type="default" r:id="rId9"/>
      <w:pgSz w:w="11907" w:h="16839" w:code="9"/>
      <w:pgMar w:top="1008" w:right="1008" w:bottom="720" w:left="169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92" w:rsidRDefault="007D1292">
      <w:r>
        <w:separator/>
      </w:r>
    </w:p>
  </w:endnote>
  <w:endnote w:type="continuationSeparator" w:id="1">
    <w:p w:rsidR="007D1292" w:rsidRDefault="007D1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15" w:rsidRDefault="00814415" w:rsidP="00F121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415" w:rsidRDefault="00814415" w:rsidP="00FF67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30" w:rsidRDefault="00F12130" w:rsidP="006E4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F66">
      <w:rPr>
        <w:rStyle w:val="PageNumber"/>
        <w:noProof/>
      </w:rPr>
      <w:t>5</w:t>
    </w:r>
    <w:r>
      <w:rPr>
        <w:rStyle w:val="PageNumber"/>
      </w:rPr>
      <w:fldChar w:fldCharType="end"/>
    </w:r>
  </w:p>
  <w:p w:rsidR="00814415" w:rsidRDefault="00814415" w:rsidP="00FF67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92" w:rsidRDefault="007D1292">
      <w:r>
        <w:separator/>
      </w:r>
    </w:p>
  </w:footnote>
  <w:footnote w:type="continuationSeparator" w:id="1">
    <w:p w:rsidR="007D1292" w:rsidRDefault="007D1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502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849EF"/>
    <w:multiLevelType w:val="hybridMultilevel"/>
    <w:tmpl w:val="C20605B8"/>
    <w:lvl w:ilvl="0" w:tplc="1A5810DA">
      <w:start w:val="1"/>
      <w:numFmt w:val="decimal"/>
      <w:lvlText w:val="%1."/>
      <w:lvlJc w:val="left"/>
      <w:pPr>
        <w:ind w:left="489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C9040A"/>
    <w:multiLevelType w:val="hybridMultilevel"/>
    <w:tmpl w:val="C20605B8"/>
    <w:lvl w:ilvl="0" w:tplc="1A5810DA">
      <w:start w:val="1"/>
      <w:numFmt w:val="decimal"/>
      <w:lvlText w:val="%1."/>
      <w:lvlJc w:val="left"/>
      <w:pPr>
        <w:ind w:left="489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5C7F6E"/>
    <w:multiLevelType w:val="hybridMultilevel"/>
    <w:tmpl w:val="9BF6D2C6"/>
    <w:lvl w:ilvl="0" w:tplc="95FE9F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081C4F"/>
    <w:multiLevelType w:val="hybridMultilevel"/>
    <w:tmpl w:val="B100DC2E"/>
    <w:lvl w:ilvl="0" w:tplc="926A93F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456D2"/>
    <w:multiLevelType w:val="hybridMultilevel"/>
    <w:tmpl w:val="A0C079FA"/>
    <w:lvl w:ilvl="0" w:tplc="4920C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413A90"/>
    <w:multiLevelType w:val="hybridMultilevel"/>
    <w:tmpl w:val="23E216A8"/>
    <w:lvl w:ilvl="0" w:tplc="5616DD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8643D42"/>
    <w:multiLevelType w:val="hybridMultilevel"/>
    <w:tmpl w:val="188ACC5E"/>
    <w:lvl w:ilvl="0" w:tplc="5AD4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3151D9"/>
    <w:multiLevelType w:val="hybridMultilevel"/>
    <w:tmpl w:val="8B746DC2"/>
    <w:lvl w:ilvl="0" w:tplc="3050FCE0">
      <w:start w:val="1"/>
      <w:numFmt w:val="lowerLetter"/>
      <w:lvlText w:val="%1)"/>
      <w:lvlJc w:val="left"/>
      <w:pPr>
        <w:ind w:left="2912" w:hanging="360"/>
      </w:pPr>
      <w:rPr>
        <w:rFonts w:ascii="Times New Roman" w:eastAsia="Times New Roman" w:hAnsi="Times New Roman" w:cs="Times New Roman"/>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5E3E3E04"/>
    <w:multiLevelType w:val="hybridMultilevel"/>
    <w:tmpl w:val="D17AE51C"/>
    <w:lvl w:ilvl="0" w:tplc="E1D8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4D147C"/>
    <w:multiLevelType w:val="hybridMultilevel"/>
    <w:tmpl w:val="243A0882"/>
    <w:lvl w:ilvl="0" w:tplc="DE6C8C5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67667104"/>
    <w:multiLevelType w:val="hybridMultilevel"/>
    <w:tmpl w:val="9170F2DE"/>
    <w:lvl w:ilvl="0" w:tplc="A87C2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A01E8A"/>
    <w:multiLevelType w:val="hybridMultilevel"/>
    <w:tmpl w:val="076AA74E"/>
    <w:lvl w:ilvl="0" w:tplc="D7EAA4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EC2936"/>
    <w:multiLevelType w:val="hybridMultilevel"/>
    <w:tmpl w:val="507AC8E0"/>
    <w:lvl w:ilvl="0" w:tplc="8F8EC35C">
      <w:start w:val="1"/>
      <w:numFmt w:val="bullet"/>
      <w:lvlText w:val="-"/>
      <w:lvlJc w:val="left"/>
      <w:pPr>
        <w:ind w:left="144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num>
  <w:num w:numId="5">
    <w:abstractNumId w:val="9"/>
  </w:num>
  <w:num w:numId="6">
    <w:abstractNumId w:val="2"/>
  </w:num>
  <w:num w:numId="7">
    <w:abstractNumId w:val="8"/>
  </w:num>
  <w:num w:numId="8">
    <w:abstractNumId w:val="3"/>
  </w:num>
  <w:num w:numId="9">
    <w:abstractNumId w:val="6"/>
  </w:num>
  <w:num w:numId="10">
    <w:abstractNumId w:val="4"/>
  </w:num>
  <w:num w:numId="11">
    <w:abstractNumId w:val="14"/>
  </w:num>
  <w:num w:numId="12">
    <w:abstractNumId w:val="1"/>
  </w:num>
  <w:num w:numId="13">
    <w:abstractNumId w:val="5"/>
  </w:num>
  <w:num w:numId="14">
    <w:abstractNumId w:val="7"/>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2B5075"/>
    <w:rsid w:val="00000DFB"/>
    <w:rsid w:val="0000165D"/>
    <w:rsid w:val="0000167C"/>
    <w:rsid w:val="00001A4C"/>
    <w:rsid w:val="000026C5"/>
    <w:rsid w:val="00004CAD"/>
    <w:rsid w:val="00011393"/>
    <w:rsid w:val="000128B9"/>
    <w:rsid w:val="0001344C"/>
    <w:rsid w:val="00014214"/>
    <w:rsid w:val="0001490F"/>
    <w:rsid w:val="0001560F"/>
    <w:rsid w:val="00015DCD"/>
    <w:rsid w:val="00020364"/>
    <w:rsid w:val="00021541"/>
    <w:rsid w:val="0002213C"/>
    <w:rsid w:val="00024D02"/>
    <w:rsid w:val="00024E01"/>
    <w:rsid w:val="000272A4"/>
    <w:rsid w:val="00031A91"/>
    <w:rsid w:val="0003216B"/>
    <w:rsid w:val="00033132"/>
    <w:rsid w:val="000370B1"/>
    <w:rsid w:val="00037B4C"/>
    <w:rsid w:val="000402E0"/>
    <w:rsid w:val="0004103B"/>
    <w:rsid w:val="00043E67"/>
    <w:rsid w:val="0005172A"/>
    <w:rsid w:val="0005500F"/>
    <w:rsid w:val="0005518F"/>
    <w:rsid w:val="000555F8"/>
    <w:rsid w:val="000568BF"/>
    <w:rsid w:val="000569BD"/>
    <w:rsid w:val="00067FF4"/>
    <w:rsid w:val="00071A84"/>
    <w:rsid w:val="00074ADD"/>
    <w:rsid w:val="00075D1B"/>
    <w:rsid w:val="0008059B"/>
    <w:rsid w:val="00086481"/>
    <w:rsid w:val="000870A5"/>
    <w:rsid w:val="000875BF"/>
    <w:rsid w:val="00091B60"/>
    <w:rsid w:val="00094F1D"/>
    <w:rsid w:val="000A02B8"/>
    <w:rsid w:val="000A089C"/>
    <w:rsid w:val="000A2ECB"/>
    <w:rsid w:val="000A326C"/>
    <w:rsid w:val="000A7588"/>
    <w:rsid w:val="000B1678"/>
    <w:rsid w:val="000B1FFB"/>
    <w:rsid w:val="000B35E2"/>
    <w:rsid w:val="000B472E"/>
    <w:rsid w:val="000B59B5"/>
    <w:rsid w:val="000B7A41"/>
    <w:rsid w:val="000C040E"/>
    <w:rsid w:val="000C17D9"/>
    <w:rsid w:val="000C17E2"/>
    <w:rsid w:val="000C1FF1"/>
    <w:rsid w:val="000C2E6F"/>
    <w:rsid w:val="000C334B"/>
    <w:rsid w:val="000C48FE"/>
    <w:rsid w:val="000C5DC1"/>
    <w:rsid w:val="000C7D3D"/>
    <w:rsid w:val="000C7D49"/>
    <w:rsid w:val="000D0C5B"/>
    <w:rsid w:val="000D3CAA"/>
    <w:rsid w:val="000E0AD0"/>
    <w:rsid w:val="000E2886"/>
    <w:rsid w:val="000F018A"/>
    <w:rsid w:val="000F2C90"/>
    <w:rsid w:val="000F38F8"/>
    <w:rsid w:val="000F53E1"/>
    <w:rsid w:val="00100EB7"/>
    <w:rsid w:val="001031CD"/>
    <w:rsid w:val="001034EA"/>
    <w:rsid w:val="00104F98"/>
    <w:rsid w:val="00111616"/>
    <w:rsid w:val="00112ECC"/>
    <w:rsid w:val="00116EBD"/>
    <w:rsid w:val="001178CD"/>
    <w:rsid w:val="0012139E"/>
    <w:rsid w:val="00121B7A"/>
    <w:rsid w:val="0012451B"/>
    <w:rsid w:val="0012457D"/>
    <w:rsid w:val="00125955"/>
    <w:rsid w:val="00125B91"/>
    <w:rsid w:val="00127633"/>
    <w:rsid w:val="0013389E"/>
    <w:rsid w:val="00134182"/>
    <w:rsid w:val="001406E5"/>
    <w:rsid w:val="00141DE1"/>
    <w:rsid w:val="001433EE"/>
    <w:rsid w:val="00150ACD"/>
    <w:rsid w:val="00151C20"/>
    <w:rsid w:val="00157677"/>
    <w:rsid w:val="00157E47"/>
    <w:rsid w:val="00167333"/>
    <w:rsid w:val="00167BFC"/>
    <w:rsid w:val="00167C04"/>
    <w:rsid w:val="00167C0D"/>
    <w:rsid w:val="0017270B"/>
    <w:rsid w:val="001744AB"/>
    <w:rsid w:val="0017450F"/>
    <w:rsid w:val="00174ACC"/>
    <w:rsid w:val="00176381"/>
    <w:rsid w:val="001771EC"/>
    <w:rsid w:val="0017796B"/>
    <w:rsid w:val="00177DF9"/>
    <w:rsid w:val="00183551"/>
    <w:rsid w:val="00187664"/>
    <w:rsid w:val="00190667"/>
    <w:rsid w:val="0019085E"/>
    <w:rsid w:val="00191B89"/>
    <w:rsid w:val="00193806"/>
    <w:rsid w:val="00194659"/>
    <w:rsid w:val="00195933"/>
    <w:rsid w:val="00196026"/>
    <w:rsid w:val="00196C34"/>
    <w:rsid w:val="00197227"/>
    <w:rsid w:val="001973B4"/>
    <w:rsid w:val="001A57A0"/>
    <w:rsid w:val="001B0B98"/>
    <w:rsid w:val="001B2B52"/>
    <w:rsid w:val="001B31A6"/>
    <w:rsid w:val="001B38B2"/>
    <w:rsid w:val="001B6F4D"/>
    <w:rsid w:val="001C1B06"/>
    <w:rsid w:val="001C2CA4"/>
    <w:rsid w:val="001C3D65"/>
    <w:rsid w:val="001C73E1"/>
    <w:rsid w:val="001C7748"/>
    <w:rsid w:val="001C7A14"/>
    <w:rsid w:val="001D2097"/>
    <w:rsid w:val="001D2107"/>
    <w:rsid w:val="001D43A5"/>
    <w:rsid w:val="001D4AA6"/>
    <w:rsid w:val="001D7458"/>
    <w:rsid w:val="001E05E0"/>
    <w:rsid w:val="001E0E8C"/>
    <w:rsid w:val="001E22E0"/>
    <w:rsid w:val="001E25C8"/>
    <w:rsid w:val="001E38A2"/>
    <w:rsid w:val="001E45AB"/>
    <w:rsid w:val="001E4DF6"/>
    <w:rsid w:val="001E627F"/>
    <w:rsid w:val="001E6F19"/>
    <w:rsid w:val="001F0A9A"/>
    <w:rsid w:val="001F3045"/>
    <w:rsid w:val="00200196"/>
    <w:rsid w:val="002017D0"/>
    <w:rsid w:val="00201EE0"/>
    <w:rsid w:val="00202596"/>
    <w:rsid w:val="00202720"/>
    <w:rsid w:val="0020409A"/>
    <w:rsid w:val="00210736"/>
    <w:rsid w:val="00215CB4"/>
    <w:rsid w:val="002206AA"/>
    <w:rsid w:val="00220C70"/>
    <w:rsid w:val="002210EC"/>
    <w:rsid w:val="00224AA2"/>
    <w:rsid w:val="00231B54"/>
    <w:rsid w:val="00237822"/>
    <w:rsid w:val="002378F0"/>
    <w:rsid w:val="0024030B"/>
    <w:rsid w:val="00243D5B"/>
    <w:rsid w:val="002445C6"/>
    <w:rsid w:val="00247ADE"/>
    <w:rsid w:val="0025031A"/>
    <w:rsid w:val="002506EB"/>
    <w:rsid w:val="002609DE"/>
    <w:rsid w:val="002645EE"/>
    <w:rsid w:val="00264BD6"/>
    <w:rsid w:val="002703C5"/>
    <w:rsid w:val="00270CC0"/>
    <w:rsid w:val="00273A88"/>
    <w:rsid w:val="00275E3D"/>
    <w:rsid w:val="0028092C"/>
    <w:rsid w:val="00280BB5"/>
    <w:rsid w:val="002833F8"/>
    <w:rsid w:val="00283BAE"/>
    <w:rsid w:val="00285549"/>
    <w:rsid w:val="00285DF9"/>
    <w:rsid w:val="0028616A"/>
    <w:rsid w:val="0028779D"/>
    <w:rsid w:val="00290B3C"/>
    <w:rsid w:val="0029110C"/>
    <w:rsid w:val="0029159F"/>
    <w:rsid w:val="002924DB"/>
    <w:rsid w:val="00294DCC"/>
    <w:rsid w:val="002977FD"/>
    <w:rsid w:val="002A3F75"/>
    <w:rsid w:val="002A7ABE"/>
    <w:rsid w:val="002B074F"/>
    <w:rsid w:val="002B2B10"/>
    <w:rsid w:val="002B36F2"/>
    <w:rsid w:val="002B45A1"/>
    <w:rsid w:val="002B5075"/>
    <w:rsid w:val="002B5419"/>
    <w:rsid w:val="002B6A47"/>
    <w:rsid w:val="002C0829"/>
    <w:rsid w:val="002C0EC1"/>
    <w:rsid w:val="002C1024"/>
    <w:rsid w:val="002C3180"/>
    <w:rsid w:val="002C5EE1"/>
    <w:rsid w:val="002C780B"/>
    <w:rsid w:val="002D6728"/>
    <w:rsid w:val="002E1378"/>
    <w:rsid w:val="002E13FC"/>
    <w:rsid w:val="002E420C"/>
    <w:rsid w:val="002E746F"/>
    <w:rsid w:val="002E776D"/>
    <w:rsid w:val="002E7BD4"/>
    <w:rsid w:val="002E7EAC"/>
    <w:rsid w:val="002F08C4"/>
    <w:rsid w:val="002F1A27"/>
    <w:rsid w:val="002F2885"/>
    <w:rsid w:val="003005DE"/>
    <w:rsid w:val="00303C71"/>
    <w:rsid w:val="003056F7"/>
    <w:rsid w:val="00305ED9"/>
    <w:rsid w:val="00306CCE"/>
    <w:rsid w:val="003127C0"/>
    <w:rsid w:val="00313D89"/>
    <w:rsid w:val="003145D5"/>
    <w:rsid w:val="00316BAF"/>
    <w:rsid w:val="00321995"/>
    <w:rsid w:val="00322102"/>
    <w:rsid w:val="00322432"/>
    <w:rsid w:val="00322A49"/>
    <w:rsid w:val="0032426A"/>
    <w:rsid w:val="00325EDB"/>
    <w:rsid w:val="00331B9B"/>
    <w:rsid w:val="0033241B"/>
    <w:rsid w:val="00333DDB"/>
    <w:rsid w:val="00334164"/>
    <w:rsid w:val="00335621"/>
    <w:rsid w:val="00337909"/>
    <w:rsid w:val="0034120A"/>
    <w:rsid w:val="00343285"/>
    <w:rsid w:val="0034433A"/>
    <w:rsid w:val="0034467A"/>
    <w:rsid w:val="00346106"/>
    <w:rsid w:val="00346D5F"/>
    <w:rsid w:val="00351D5F"/>
    <w:rsid w:val="00352321"/>
    <w:rsid w:val="00353238"/>
    <w:rsid w:val="0035565E"/>
    <w:rsid w:val="00360EBA"/>
    <w:rsid w:val="00361525"/>
    <w:rsid w:val="003620B7"/>
    <w:rsid w:val="00364F63"/>
    <w:rsid w:val="00370641"/>
    <w:rsid w:val="00370F59"/>
    <w:rsid w:val="003724FB"/>
    <w:rsid w:val="00373B0F"/>
    <w:rsid w:val="003760A1"/>
    <w:rsid w:val="00376967"/>
    <w:rsid w:val="00380F41"/>
    <w:rsid w:val="003817F2"/>
    <w:rsid w:val="0038358C"/>
    <w:rsid w:val="00384D89"/>
    <w:rsid w:val="00390B65"/>
    <w:rsid w:val="003934E4"/>
    <w:rsid w:val="003938EB"/>
    <w:rsid w:val="003956DD"/>
    <w:rsid w:val="00397FCF"/>
    <w:rsid w:val="003A4156"/>
    <w:rsid w:val="003A4B8F"/>
    <w:rsid w:val="003A76B9"/>
    <w:rsid w:val="003A7B63"/>
    <w:rsid w:val="003B3A19"/>
    <w:rsid w:val="003C2619"/>
    <w:rsid w:val="003C4B48"/>
    <w:rsid w:val="003C4E53"/>
    <w:rsid w:val="003C6781"/>
    <w:rsid w:val="003C7169"/>
    <w:rsid w:val="003D0655"/>
    <w:rsid w:val="003D4944"/>
    <w:rsid w:val="003D7230"/>
    <w:rsid w:val="003D7EB1"/>
    <w:rsid w:val="003E1684"/>
    <w:rsid w:val="003E62E0"/>
    <w:rsid w:val="003F057B"/>
    <w:rsid w:val="003F060A"/>
    <w:rsid w:val="003F49B3"/>
    <w:rsid w:val="0040009E"/>
    <w:rsid w:val="004032D8"/>
    <w:rsid w:val="00404109"/>
    <w:rsid w:val="00410750"/>
    <w:rsid w:val="0041162D"/>
    <w:rsid w:val="00413463"/>
    <w:rsid w:val="004146BE"/>
    <w:rsid w:val="004146CA"/>
    <w:rsid w:val="00420084"/>
    <w:rsid w:val="00420397"/>
    <w:rsid w:val="00425544"/>
    <w:rsid w:val="004326AD"/>
    <w:rsid w:val="004331D9"/>
    <w:rsid w:val="004337D0"/>
    <w:rsid w:val="00436AF9"/>
    <w:rsid w:val="00440A13"/>
    <w:rsid w:val="00442FB8"/>
    <w:rsid w:val="0044701E"/>
    <w:rsid w:val="004514C9"/>
    <w:rsid w:val="004516AB"/>
    <w:rsid w:val="00452CF4"/>
    <w:rsid w:val="00453E5D"/>
    <w:rsid w:val="00453E7E"/>
    <w:rsid w:val="00456452"/>
    <w:rsid w:val="00457145"/>
    <w:rsid w:val="00457CBB"/>
    <w:rsid w:val="004607BD"/>
    <w:rsid w:val="00467F70"/>
    <w:rsid w:val="00480F84"/>
    <w:rsid w:val="004866A3"/>
    <w:rsid w:val="00487FF5"/>
    <w:rsid w:val="0049075F"/>
    <w:rsid w:val="0049290B"/>
    <w:rsid w:val="004953C5"/>
    <w:rsid w:val="004A0563"/>
    <w:rsid w:val="004A301A"/>
    <w:rsid w:val="004A4C65"/>
    <w:rsid w:val="004A5A14"/>
    <w:rsid w:val="004A5EC8"/>
    <w:rsid w:val="004A5F9A"/>
    <w:rsid w:val="004A60B9"/>
    <w:rsid w:val="004A6DB2"/>
    <w:rsid w:val="004B0DA6"/>
    <w:rsid w:val="004B2707"/>
    <w:rsid w:val="004B5CF2"/>
    <w:rsid w:val="004B7951"/>
    <w:rsid w:val="004C07AD"/>
    <w:rsid w:val="004C1038"/>
    <w:rsid w:val="004C3C44"/>
    <w:rsid w:val="004C4AC6"/>
    <w:rsid w:val="004C6ED0"/>
    <w:rsid w:val="004D01E3"/>
    <w:rsid w:val="004D0F65"/>
    <w:rsid w:val="004D5DC1"/>
    <w:rsid w:val="004D67A1"/>
    <w:rsid w:val="004E335A"/>
    <w:rsid w:val="004E39D7"/>
    <w:rsid w:val="004E3D29"/>
    <w:rsid w:val="004E50F4"/>
    <w:rsid w:val="004E7A5C"/>
    <w:rsid w:val="004F048D"/>
    <w:rsid w:val="004F0EB8"/>
    <w:rsid w:val="004F47B3"/>
    <w:rsid w:val="004F5561"/>
    <w:rsid w:val="00501D9C"/>
    <w:rsid w:val="00502866"/>
    <w:rsid w:val="00503690"/>
    <w:rsid w:val="00507999"/>
    <w:rsid w:val="00514434"/>
    <w:rsid w:val="0051486A"/>
    <w:rsid w:val="0052175C"/>
    <w:rsid w:val="005260CA"/>
    <w:rsid w:val="005260D0"/>
    <w:rsid w:val="00526406"/>
    <w:rsid w:val="005304C2"/>
    <w:rsid w:val="00530C3D"/>
    <w:rsid w:val="005321E3"/>
    <w:rsid w:val="00533143"/>
    <w:rsid w:val="00535C20"/>
    <w:rsid w:val="00543068"/>
    <w:rsid w:val="005453D5"/>
    <w:rsid w:val="005549DB"/>
    <w:rsid w:val="00554D04"/>
    <w:rsid w:val="0055552F"/>
    <w:rsid w:val="00555C03"/>
    <w:rsid w:val="0055647A"/>
    <w:rsid w:val="00560948"/>
    <w:rsid w:val="00560AA1"/>
    <w:rsid w:val="00562120"/>
    <w:rsid w:val="00562426"/>
    <w:rsid w:val="00562830"/>
    <w:rsid w:val="00563A1D"/>
    <w:rsid w:val="00565192"/>
    <w:rsid w:val="00566089"/>
    <w:rsid w:val="005669DB"/>
    <w:rsid w:val="00567B32"/>
    <w:rsid w:val="00567C4A"/>
    <w:rsid w:val="00570F47"/>
    <w:rsid w:val="005721A8"/>
    <w:rsid w:val="005721AE"/>
    <w:rsid w:val="005748EB"/>
    <w:rsid w:val="00574D6F"/>
    <w:rsid w:val="00580A0E"/>
    <w:rsid w:val="00580E7F"/>
    <w:rsid w:val="00580F87"/>
    <w:rsid w:val="00582237"/>
    <w:rsid w:val="00582D24"/>
    <w:rsid w:val="0058716E"/>
    <w:rsid w:val="00587712"/>
    <w:rsid w:val="00587FCD"/>
    <w:rsid w:val="00592BBF"/>
    <w:rsid w:val="00596097"/>
    <w:rsid w:val="00596814"/>
    <w:rsid w:val="00597E99"/>
    <w:rsid w:val="005A0A41"/>
    <w:rsid w:val="005A216C"/>
    <w:rsid w:val="005A37D8"/>
    <w:rsid w:val="005A45A0"/>
    <w:rsid w:val="005A50BC"/>
    <w:rsid w:val="005A6D70"/>
    <w:rsid w:val="005B14BE"/>
    <w:rsid w:val="005B6978"/>
    <w:rsid w:val="005C0417"/>
    <w:rsid w:val="005C1F87"/>
    <w:rsid w:val="005C2BE4"/>
    <w:rsid w:val="005C3C94"/>
    <w:rsid w:val="005C4C3D"/>
    <w:rsid w:val="005C4DB3"/>
    <w:rsid w:val="005D00E2"/>
    <w:rsid w:val="005D12CE"/>
    <w:rsid w:val="005D6324"/>
    <w:rsid w:val="005D650D"/>
    <w:rsid w:val="005D680B"/>
    <w:rsid w:val="005D6D08"/>
    <w:rsid w:val="005D6DDC"/>
    <w:rsid w:val="005D712F"/>
    <w:rsid w:val="005D792F"/>
    <w:rsid w:val="005E2660"/>
    <w:rsid w:val="005E4F17"/>
    <w:rsid w:val="005E5237"/>
    <w:rsid w:val="005E5438"/>
    <w:rsid w:val="005E54AD"/>
    <w:rsid w:val="005E6609"/>
    <w:rsid w:val="005E7091"/>
    <w:rsid w:val="005F13CC"/>
    <w:rsid w:val="005F1C86"/>
    <w:rsid w:val="005F2052"/>
    <w:rsid w:val="005F27D5"/>
    <w:rsid w:val="005F36F4"/>
    <w:rsid w:val="005F4A3B"/>
    <w:rsid w:val="005F5B45"/>
    <w:rsid w:val="005F5BCA"/>
    <w:rsid w:val="00602693"/>
    <w:rsid w:val="00602BE2"/>
    <w:rsid w:val="00603F03"/>
    <w:rsid w:val="006061AD"/>
    <w:rsid w:val="0061309C"/>
    <w:rsid w:val="00613D89"/>
    <w:rsid w:val="00615547"/>
    <w:rsid w:val="006157E4"/>
    <w:rsid w:val="006172BC"/>
    <w:rsid w:val="0062011B"/>
    <w:rsid w:val="006233EE"/>
    <w:rsid w:val="00627728"/>
    <w:rsid w:val="00627F9C"/>
    <w:rsid w:val="0063344E"/>
    <w:rsid w:val="00634D77"/>
    <w:rsid w:val="0063703F"/>
    <w:rsid w:val="0063735A"/>
    <w:rsid w:val="00641A47"/>
    <w:rsid w:val="00641D8C"/>
    <w:rsid w:val="00643CFE"/>
    <w:rsid w:val="00644774"/>
    <w:rsid w:val="00651BE5"/>
    <w:rsid w:val="00653E7A"/>
    <w:rsid w:val="00663419"/>
    <w:rsid w:val="00664345"/>
    <w:rsid w:val="00665BF4"/>
    <w:rsid w:val="00665DD2"/>
    <w:rsid w:val="006664FB"/>
    <w:rsid w:val="00666BE7"/>
    <w:rsid w:val="006675BC"/>
    <w:rsid w:val="006726BC"/>
    <w:rsid w:val="006737B4"/>
    <w:rsid w:val="006813AE"/>
    <w:rsid w:val="006818DB"/>
    <w:rsid w:val="006844A3"/>
    <w:rsid w:val="00684E20"/>
    <w:rsid w:val="00685538"/>
    <w:rsid w:val="00685D1C"/>
    <w:rsid w:val="006867C2"/>
    <w:rsid w:val="00686AF8"/>
    <w:rsid w:val="00686FB7"/>
    <w:rsid w:val="0068754A"/>
    <w:rsid w:val="00690A19"/>
    <w:rsid w:val="00690CB5"/>
    <w:rsid w:val="00691733"/>
    <w:rsid w:val="00691835"/>
    <w:rsid w:val="0069196C"/>
    <w:rsid w:val="00694B46"/>
    <w:rsid w:val="00695620"/>
    <w:rsid w:val="00695FF0"/>
    <w:rsid w:val="00697641"/>
    <w:rsid w:val="006A210F"/>
    <w:rsid w:val="006A2B27"/>
    <w:rsid w:val="006A3E2E"/>
    <w:rsid w:val="006A7328"/>
    <w:rsid w:val="006B1079"/>
    <w:rsid w:val="006B39A4"/>
    <w:rsid w:val="006B6F53"/>
    <w:rsid w:val="006B7705"/>
    <w:rsid w:val="006C1497"/>
    <w:rsid w:val="006C2A36"/>
    <w:rsid w:val="006C2E74"/>
    <w:rsid w:val="006C31C6"/>
    <w:rsid w:val="006C4075"/>
    <w:rsid w:val="006C4169"/>
    <w:rsid w:val="006C7A31"/>
    <w:rsid w:val="006D0B6F"/>
    <w:rsid w:val="006D1D8A"/>
    <w:rsid w:val="006D2CC7"/>
    <w:rsid w:val="006D3FB9"/>
    <w:rsid w:val="006E234D"/>
    <w:rsid w:val="006E3785"/>
    <w:rsid w:val="006E4422"/>
    <w:rsid w:val="006E6645"/>
    <w:rsid w:val="006E7040"/>
    <w:rsid w:val="006F4C55"/>
    <w:rsid w:val="006F5B33"/>
    <w:rsid w:val="006F7B50"/>
    <w:rsid w:val="006F7D59"/>
    <w:rsid w:val="006F7F92"/>
    <w:rsid w:val="00700006"/>
    <w:rsid w:val="007001FD"/>
    <w:rsid w:val="00701D0A"/>
    <w:rsid w:val="00702748"/>
    <w:rsid w:val="0071129D"/>
    <w:rsid w:val="007112CD"/>
    <w:rsid w:val="00713087"/>
    <w:rsid w:val="0071341A"/>
    <w:rsid w:val="00717B63"/>
    <w:rsid w:val="00717D51"/>
    <w:rsid w:val="007203B6"/>
    <w:rsid w:val="00723398"/>
    <w:rsid w:val="007244AD"/>
    <w:rsid w:val="00724F92"/>
    <w:rsid w:val="007300E6"/>
    <w:rsid w:val="007309B2"/>
    <w:rsid w:val="00730B32"/>
    <w:rsid w:val="007344A1"/>
    <w:rsid w:val="007438A8"/>
    <w:rsid w:val="0074530B"/>
    <w:rsid w:val="007462CF"/>
    <w:rsid w:val="00747ADC"/>
    <w:rsid w:val="00750846"/>
    <w:rsid w:val="0075288C"/>
    <w:rsid w:val="00757536"/>
    <w:rsid w:val="00766C91"/>
    <w:rsid w:val="007707BC"/>
    <w:rsid w:val="00770FB0"/>
    <w:rsid w:val="00775C0E"/>
    <w:rsid w:val="00775E0F"/>
    <w:rsid w:val="00781DCA"/>
    <w:rsid w:val="00790BD8"/>
    <w:rsid w:val="007920CF"/>
    <w:rsid w:val="00797992"/>
    <w:rsid w:val="00797B00"/>
    <w:rsid w:val="007A0B57"/>
    <w:rsid w:val="007A1290"/>
    <w:rsid w:val="007A342B"/>
    <w:rsid w:val="007A3E8B"/>
    <w:rsid w:val="007A672A"/>
    <w:rsid w:val="007B2A90"/>
    <w:rsid w:val="007B36A6"/>
    <w:rsid w:val="007B735B"/>
    <w:rsid w:val="007C04E6"/>
    <w:rsid w:val="007C1219"/>
    <w:rsid w:val="007C3791"/>
    <w:rsid w:val="007C4152"/>
    <w:rsid w:val="007C4840"/>
    <w:rsid w:val="007D084D"/>
    <w:rsid w:val="007D1292"/>
    <w:rsid w:val="007D553A"/>
    <w:rsid w:val="007D6055"/>
    <w:rsid w:val="007D7772"/>
    <w:rsid w:val="007E5250"/>
    <w:rsid w:val="007E63E1"/>
    <w:rsid w:val="007E7E81"/>
    <w:rsid w:val="007F0515"/>
    <w:rsid w:val="007F0925"/>
    <w:rsid w:val="007F1CD8"/>
    <w:rsid w:val="007F6A25"/>
    <w:rsid w:val="00803F1D"/>
    <w:rsid w:val="008040CA"/>
    <w:rsid w:val="00804547"/>
    <w:rsid w:val="00806691"/>
    <w:rsid w:val="00810C45"/>
    <w:rsid w:val="008116A7"/>
    <w:rsid w:val="0081214A"/>
    <w:rsid w:val="00812B46"/>
    <w:rsid w:val="00814415"/>
    <w:rsid w:val="008152A7"/>
    <w:rsid w:val="00816075"/>
    <w:rsid w:val="00816F76"/>
    <w:rsid w:val="008208F3"/>
    <w:rsid w:val="008212D9"/>
    <w:rsid w:val="0082597D"/>
    <w:rsid w:val="00825F2A"/>
    <w:rsid w:val="00826956"/>
    <w:rsid w:val="008274C4"/>
    <w:rsid w:val="008314DE"/>
    <w:rsid w:val="00834692"/>
    <w:rsid w:val="00835FE0"/>
    <w:rsid w:val="00836355"/>
    <w:rsid w:val="00837B09"/>
    <w:rsid w:val="00837D5F"/>
    <w:rsid w:val="00840A4B"/>
    <w:rsid w:val="00843B38"/>
    <w:rsid w:val="00843BCA"/>
    <w:rsid w:val="00845EC3"/>
    <w:rsid w:val="0085274A"/>
    <w:rsid w:val="00855BFF"/>
    <w:rsid w:val="00861D7A"/>
    <w:rsid w:val="008622F2"/>
    <w:rsid w:val="00867412"/>
    <w:rsid w:val="00876CC7"/>
    <w:rsid w:val="00886ED0"/>
    <w:rsid w:val="00887809"/>
    <w:rsid w:val="00892B5D"/>
    <w:rsid w:val="00893A51"/>
    <w:rsid w:val="00894DCD"/>
    <w:rsid w:val="00894E42"/>
    <w:rsid w:val="00895CD0"/>
    <w:rsid w:val="008A091C"/>
    <w:rsid w:val="008A0C5D"/>
    <w:rsid w:val="008A1E59"/>
    <w:rsid w:val="008A490C"/>
    <w:rsid w:val="008A4A8F"/>
    <w:rsid w:val="008A511E"/>
    <w:rsid w:val="008A79E1"/>
    <w:rsid w:val="008B11D5"/>
    <w:rsid w:val="008B6C0B"/>
    <w:rsid w:val="008C37C9"/>
    <w:rsid w:val="008C5E7B"/>
    <w:rsid w:val="008C7324"/>
    <w:rsid w:val="008D08D3"/>
    <w:rsid w:val="008D102F"/>
    <w:rsid w:val="008D136F"/>
    <w:rsid w:val="008D2699"/>
    <w:rsid w:val="008D6544"/>
    <w:rsid w:val="008D6E95"/>
    <w:rsid w:val="008D725A"/>
    <w:rsid w:val="008E2707"/>
    <w:rsid w:val="008E3616"/>
    <w:rsid w:val="008E4AC4"/>
    <w:rsid w:val="008E6F55"/>
    <w:rsid w:val="008F037E"/>
    <w:rsid w:val="008F0535"/>
    <w:rsid w:val="008F0BB6"/>
    <w:rsid w:val="008F197A"/>
    <w:rsid w:val="008F512F"/>
    <w:rsid w:val="008F6CE0"/>
    <w:rsid w:val="009004D9"/>
    <w:rsid w:val="00903896"/>
    <w:rsid w:val="00904AB6"/>
    <w:rsid w:val="00916DA5"/>
    <w:rsid w:val="009210C5"/>
    <w:rsid w:val="0092112B"/>
    <w:rsid w:val="009217F9"/>
    <w:rsid w:val="00927DE0"/>
    <w:rsid w:val="00927FB4"/>
    <w:rsid w:val="00930314"/>
    <w:rsid w:val="0093053A"/>
    <w:rsid w:val="00931478"/>
    <w:rsid w:val="009329B9"/>
    <w:rsid w:val="0093433F"/>
    <w:rsid w:val="00936EB8"/>
    <w:rsid w:val="00942641"/>
    <w:rsid w:val="00944986"/>
    <w:rsid w:val="00946037"/>
    <w:rsid w:val="00950A46"/>
    <w:rsid w:val="0095337C"/>
    <w:rsid w:val="00953EE1"/>
    <w:rsid w:val="009558F8"/>
    <w:rsid w:val="00960034"/>
    <w:rsid w:val="00961F54"/>
    <w:rsid w:val="00964CAB"/>
    <w:rsid w:val="00966209"/>
    <w:rsid w:val="009673E9"/>
    <w:rsid w:val="00967CC1"/>
    <w:rsid w:val="00971D9D"/>
    <w:rsid w:val="00972E40"/>
    <w:rsid w:val="0097703D"/>
    <w:rsid w:val="009802AF"/>
    <w:rsid w:val="00980E84"/>
    <w:rsid w:val="00981B5B"/>
    <w:rsid w:val="00981F18"/>
    <w:rsid w:val="00982440"/>
    <w:rsid w:val="0098555E"/>
    <w:rsid w:val="00987A44"/>
    <w:rsid w:val="00993344"/>
    <w:rsid w:val="009939C4"/>
    <w:rsid w:val="009A04D1"/>
    <w:rsid w:val="009A4613"/>
    <w:rsid w:val="009B0462"/>
    <w:rsid w:val="009B1E00"/>
    <w:rsid w:val="009B2489"/>
    <w:rsid w:val="009B3C55"/>
    <w:rsid w:val="009B472C"/>
    <w:rsid w:val="009B6592"/>
    <w:rsid w:val="009B73A6"/>
    <w:rsid w:val="009C55BF"/>
    <w:rsid w:val="009C6F66"/>
    <w:rsid w:val="009D0794"/>
    <w:rsid w:val="009E3404"/>
    <w:rsid w:val="009E49BA"/>
    <w:rsid w:val="009E4FCA"/>
    <w:rsid w:val="009E5DA6"/>
    <w:rsid w:val="009E646E"/>
    <w:rsid w:val="009E671D"/>
    <w:rsid w:val="009F11FC"/>
    <w:rsid w:val="009F590C"/>
    <w:rsid w:val="009F7EEC"/>
    <w:rsid w:val="00A02A01"/>
    <w:rsid w:val="00A03917"/>
    <w:rsid w:val="00A045D1"/>
    <w:rsid w:val="00A04846"/>
    <w:rsid w:val="00A05A1C"/>
    <w:rsid w:val="00A07039"/>
    <w:rsid w:val="00A100E3"/>
    <w:rsid w:val="00A10703"/>
    <w:rsid w:val="00A1291F"/>
    <w:rsid w:val="00A12A36"/>
    <w:rsid w:val="00A131E9"/>
    <w:rsid w:val="00A14546"/>
    <w:rsid w:val="00A1491E"/>
    <w:rsid w:val="00A1567D"/>
    <w:rsid w:val="00A164EC"/>
    <w:rsid w:val="00A165C8"/>
    <w:rsid w:val="00A1671D"/>
    <w:rsid w:val="00A205B2"/>
    <w:rsid w:val="00A2180D"/>
    <w:rsid w:val="00A22137"/>
    <w:rsid w:val="00A22CCB"/>
    <w:rsid w:val="00A2370A"/>
    <w:rsid w:val="00A23B9F"/>
    <w:rsid w:val="00A254FF"/>
    <w:rsid w:val="00A2635D"/>
    <w:rsid w:val="00A268A7"/>
    <w:rsid w:val="00A27AA6"/>
    <w:rsid w:val="00A30BB6"/>
    <w:rsid w:val="00A36452"/>
    <w:rsid w:val="00A4508A"/>
    <w:rsid w:val="00A47289"/>
    <w:rsid w:val="00A47AF9"/>
    <w:rsid w:val="00A51972"/>
    <w:rsid w:val="00A51D89"/>
    <w:rsid w:val="00A52B3A"/>
    <w:rsid w:val="00A52CD2"/>
    <w:rsid w:val="00A55177"/>
    <w:rsid w:val="00A55AFF"/>
    <w:rsid w:val="00A563EC"/>
    <w:rsid w:val="00A60370"/>
    <w:rsid w:val="00A61D26"/>
    <w:rsid w:val="00A6205C"/>
    <w:rsid w:val="00A62A42"/>
    <w:rsid w:val="00A652E3"/>
    <w:rsid w:val="00A66006"/>
    <w:rsid w:val="00A673E0"/>
    <w:rsid w:val="00A7031F"/>
    <w:rsid w:val="00A71ED2"/>
    <w:rsid w:val="00A73A9B"/>
    <w:rsid w:val="00A73DBB"/>
    <w:rsid w:val="00A74ADA"/>
    <w:rsid w:val="00A74C61"/>
    <w:rsid w:val="00A76554"/>
    <w:rsid w:val="00A777DC"/>
    <w:rsid w:val="00A82D81"/>
    <w:rsid w:val="00A8562A"/>
    <w:rsid w:val="00A870CB"/>
    <w:rsid w:val="00A90158"/>
    <w:rsid w:val="00A905A3"/>
    <w:rsid w:val="00A9088C"/>
    <w:rsid w:val="00A909F9"/>
    <w:rsid w:val="00A91603"/>
    <w:rsid w:val="00A91A4E"/>
    <w:rsid w:val="00A91AC0"/>
    <w:rsid w:val="00A95E42"/>
    <w:rsid w:val="00A961A8"/>
    <w:rsid w:val="00A96A22"/>
    <w:rsid w:val="00A97405"/>
    <w:rsid w:val="00AA0B6E"/>
    <w:rsid w:val="00AA5F58"/>
    <w:rsid w:val="00AA6E10"/>
    <w:rsid w:val="00AB0990"/>
    <w:rsid w:val="00AB1E6A"/>
    <w:rsid w:val="00AB5787"/>
    <w:rsid w:val="00AB6F99"/>
    <w:rsid w:val="00AC1FD3"/>
    <w:rsid w:val="00AC4F32"/>
    <w:rsid w:val="00AC6657"/>
    <w:rsid w:val="00AC6DB8"/>
    <w:rsid w:val="00AC7792"/>
    <w:rsid w:val="00AC7815"/>
    <w:rsid w:val="00AC7C34"/>
    <w:rsid w:val="00AD1345"/>
    <w:rsid w:val="00AD5257"/>
    <w:rsid w:val="00AD65E2"/>
    <w:rsid w:val="00AD6698"/>
    <w:rsid w:val="00AD7893"/>
    <w:rsid w:val="00AE1A7F"/>
    <w:rsid w:val="00AE32A1"/>
    <w:rsid w:val="00AE3908"/>
    <w:rsid w:val="00AE7874"/>
    <w:rsid w:val="00AE79FA"/>
    <w:rsid w:val="00AE7DE7"/>
    <w:rsid w:val="00AF0597"/>
    <w:rsid w:val="00AF1E6C"/>
    <w:rsid w:val="00AF3837"/>
    <w:rsid w:val="00B01634"/>
    <w:rsid w:val="00B01D2F"/>
    <w:rsid w:val="00B04B12"/>
    <w:rsid w:val="00B0526C"/>
    <w:rsid w:val="00B07D44"/>
    <w:rsid w:val="00B07DA5"/>
    <w:rsid w:val="00B117A0"/>
    <w:rsid w:val="00B118BC"/>
    <w:rsid w:val="00B138A9"/>
    <w:rsid w:val="00B13CA5"/>
    <w:rsid w:val="00B16B3D"/>
    <w:rsid w:val="00B17359"/>
    <w:rsid w:val="00B21A44"/>
    <w:rsid w:val="00B229D8"/>
    <w:rsid w:val="00B23CAF"/>
    <w:rsid w:val="00B27F59"/>
    <w:rsid w:val="00B34298"/>
    <w:rsid w:val="00B34F99"/>
    <w:rsid w:val="00B36C88"/>
    <w:rsid w:val="00B36C93"/>
    <w:rsid w:val="00B37540"/>
    <w:rsid w:val="00B41B56"/>
    <w:rsid w:val="00B45434"/>
    <w:rsid w:val="00B5017A"/>
    <w:rsid w:val="00B507F7"/>
    <w:rsid w:val="00B54BAE"/>
    <w:rsid w:val="00B566A0"/>
    <w:rsid w:val="00B57518"/>
    <w:rsid w:val="00B60191"/>
    <w:rsid w:val="00B65A1A"/>
    <w:rsid w:val="00B662B9"/>
    <w:rsid w:val="00B70A28"/>
    <w:rsid w:val="00B727C0"/>
    <w:rsid w:val="00B72EBB"/>
    <w:rsid w:val="00B7347D"/>
    <w:rsid w:val="00B75226"/>
    <w:rsid w:val="00B75449"/>
    <w:rsid w:val="00B7707C"/>
    <w:rsid w:val="00B848A6"/>
    <w:rsid w:val="00B85206"/>
    <w:rsid w:val="00B902BF"/>
    <w:rsid w:val="00B91784"/>
    <w:rsid w:val="00B91A0B"/>
    <w:rsid w:val="00B923B0"/>
    <w:rsid w:val="00B93966"/>
    <w:rsid w:val="00B93D82"/>
    <w:rsid w:val="00B948DA"/>
    <w:rsid w:val="00BA06DC"/>
    <w:rsid w:val="00BA0B64"/>
    <w:rsid w:val="00BA1B2D"/>
    <w:rsid w:val="00BA23BD"/>
    <w:rsid w:val="00BA33A5"/>
    <w:rsid w:val="00BA3600"/>
    <w:rsid w:val="00BA3841"/>
    <w:rsid w:val="00BA4F6C"/>
    <w:rsid w:val="00BA5691"/>
    <w:rsid w:val="00BA77C6"/>
    <w:rsid w:val="00BA797C"/>
    <w:rsid w:val="00BA79E0"/>
    <w:rsid w:val="00BB0346"/>
    <w:rsid w:val="00BB0BA9"/>
    <w:rsid w:val="00BB1036"/>
    <w:rsid w:val="00BC0356"/>
    <w:rsid w:val="00BC256C"/>
    <w:rsid w:val="00BC2713"/>
    <w:rsid w:val="00BC2F34"/>
    <w:rsid w:val="00BC3E6D"/>
    <w:rsid w:val="00BC44A2"/>
    <w:rsid w:val="00BC6274"/>
    <w:rsid w:val="00BC6638"/>
    <w:rsid w:val="00BD0F1F"/>
    <w:rsid w:val="00BD12E3"/>
    <w:rsid w:val="00BD1E0C"/>
    <w:rsid w:val="00BD21BF"/>
    <w:rsid w:val="00BD4121"/>
    <w:rsid w:val="00BD4EC7"/>
    <w:rsid w:val="00BD662D"/>
    <w:rsid w:val="00BD78AD"/>
    <w:rsid w:val="00BE032E"/>
    <w:rsid w:val="00BE2427"/>
    <w:rsid w:val="00BE3145"/>
    <w:rsid w:val="00BE4E5D"/>
    <w:rsid w:val="00BE58E9"/>
    <w:rsid w:val="00BE6152"/>
    <w:rsid w:val="00BF5C82"/>
    <w:rsid w:val="00BF6FA3"/>
    <w:rsid w:val="00C00959"/>
    <w:rsid w:val="00C00F36"/>
    <w:rsid w:val="00C03A6B"/>
    <w:rsid w:val="00C0466C"/>
    <w:rsid w:val="00C054B8"/>
    <w:rsid w:val="00C056B4"/>
    <w:rsid w:val="00C071A8"/>
    <w:rsid w:val="00C10150"/>
    <w:rsid w:val="00C1087C"/>
    <w:rsid w:val="00C15068"/>
    <w:rsid w:val="00C175FD"/>
    <w:rsid w:val="00C22354"/>
    <w:rsid w:val="00C23A19"/>
    <w:rsid w:val="00C23C36"/>
    <w:rsid w:val="00C24BEE"/>
    <w:rsid w:val="00C2526A"/>
    <w:rsid w:val="00C25763"/>
    <w:rsid w:val="00C27685"/>
    <w:rsid w:val="00C327D2"/>
    <w:rsid w:val="00C3354C"/>
    <w:rsid w:val="00C3471A"/>
    <w:rsid w:val="00C359CF"/>
    <w:rsid w:val="00C40C70"/>
    <w:rsid w:val="00C426F3"/>
    <w:rsid w:val="00C427EE"/>
    <w:rsid w:val="00C4280D"/>
    <w:rsid w:val="00C456C2"/>
    <w:rsid w:val="00C45C2E"/>
    <w:rsid w:val="00C46598"/>
    <w:rsid w:val="00C47192"/>
    <w:rsid w:val="00C47A9D"/>
    <w:rsid w:val="00C50948"/>
    <w:rsid w:val="00C51CA7"/>
    <w:rsid w:val="00C528D6"/>
    <w:rsid w:val="00C538E4"/>
    <w:rsid w:val="00C61078"/>
    <w:rsid w:val="00C62565"/>
    <w:rsid w:val="00C64AD2"/>
    <w:rsid w:val="00C65E81"/>
    <w:rsid w:val="00C66435"/>
    <w:rsid w:val="00C678AB"/>
    <w:rsid w:val="00C67CC6"/>
    <w:rsid w:val="00C724D4"/>
    <w:rsid w:val="00C7252A"/>
    <w:rsid w:val="00C72F06"/>
    <w:rsid w:val="00C731E3"/>
    <w:rsid w:val="00C734E6"/>
    <w:rsid w:val="00C73F65"/>
    <w:rsid w:val="00C74DFE"/>
    <w:rsid w:val="00C75183"/>
    <w:rsid w:val="00C76326"/>
    <w:rsid w:val="00C83DB7"/>
    <w:rsid w:val="00C8605D"/>
    <w:rsid w:val="00C9335F"/>
    <w:rsid w:val="00C94216"/>
    <w:rsid w:val="00C94D37"/>
    <w:rsid w:val="00C9607A"/>
    <w:rsid w:val="00C960D5"/>
    <w:rsid w:val="00C96754"/>
    <w:rsid w:val="00C97A98"/>
    <w:rsid w:val="00CA1810"/>
    <w:rsid w:val="00CA440B"/>
    <w:rsid w:val="00CA6CAB"/>
    <w:rsid w:val="00CA77D5"/>
    <w:rsid w:val="00CB2369"/>
    <w:rsid w:val="00CB5E67"/>
    <w:rsid w:val="00CC30F1"/>
    <w:rsid w:val="00CC33C4"/>
    <w:rsid w:val="00CC5ABD"/>
    <w:rsid w:val="00CC7CC8"/>
    <w:rsid w:val="00CD0AB4"/>
    <w:rsid w:val="00CD4039"/>
    <w:rsid w:val="00CD49AC"/>
    <w:rsid w:val="00CD535A"/>
    <w:rsid w:val="00CD56AC"/>
    <w:rsid w:val="00CD581A"/>
    <w:rsid w:val="00CD60FB"/>
    <w:rsid w:val="00CD66F4"/>
    <w:rsid w:val="00CE1943"/>
    <w:rsid w:val="00CE5CB5"/>
    <w:rsid w:val="00CE6EE7"/>
    <w:rsid w:val="00CE7B01"/>
    <w:rsid w:val="00CF00A9"/>
    <w:rsid w:val="00CF1876"/>
    <w:rsid w:val="00CF3FCE"/>
    <w:rsid w:val="00CF5968"/>
    <w:rsid w:val="00D03128"/>
    <w:rsid w:val="00D04A79"/>
    <w:rsid w:val="00D0646A"/>
    <w:rsid w:val="00D068AA"/>
    <w:rsid w:val="00D06DB4"/>
    <w:rsid w:val="00D11CB7"/>
    <w:rsid w:val="00D12F8A"/>
    <w:rsid w:val="00D13FA1"/>
    <w:rsid w:val="00D14B54"/>
    <w:rsid w:val="00D15290"/>
    <w:rsid w:val="00D21FE1"/>
    <w:rsid w:val="00D22CDE"/>
    <w:rsid w:val="00D24ED9"/>
    <w:rsid w:val="00D25888"/>
    <w:rsid w:val="00D2634A"/>
    <w:rsid w:val="00D27524"/>
    <w:rsid w:val="00D30366"/>
    <w:rsid w:val="00D36746"/>
    <w:rsid w:val="00D40A2C"/>
    <w:rsid w:val="00D43E0D"/>
    <w:rsid w:val="00D445F3"/>
    <w:rsid w:val="00D45DFB"/>
    <w:rsid w:val="00D529AD"/>
    <w:rsid w:val="00D53682"/>
    <w:rsid w:val="00D541E8"/>
    <w:rsid w:val="00D571A0"/>
    <w:rsid w:val="00D60EC6"/>
    <w:rsid w:val="00D62991"/>
    <w:rsid w:val="00D64724"/>
    <w:rsid w:val="00D64E07"/>
    <w:rsid w:val="00D704B4"/>
    <w:rsid w:val="00D70F9B"/>
    <w:rsid w:val="00D74936"/>
    <w:rsid w:val="00D76A35"/>
    <w:rsid w:val="00D776C0"/>
    <w:rsid w:val="00D80ACC"/>
    <w:rsid w:val="00D81BED"/>
    <w:rsid w:val="00D833B9"/>
    <w:rsid w:val="00D83E13"/>
    <w:rsid w:val="00D84B22"/>
    <w:rsid w:val="00D87A9C"/>
    <w:rsid w:val="00D92EF8"/>
    <w:rsid w:val="00D94C23"/>
    <w:rsid w:val="00D96515"/>
    <w:rsid w:val="00D968F0"/>
    <w:rsid w:val="00D97A2C"/>
    <w:rsid w:val="00DA2DEA"/>
    <w:rsid w:val="00DB0579"/>
    <w:rsid w:val="00DB0AC8"/>
    <w:rsid w:val="00DB0D85"/>
    <w:rsid w:val="00DB1773"/>
    <w:rsid w:val="00DB22F1"/>
    <w:rsid w:val="00DB423F"/>
    <w:rsid w:val="00DB5A06"/>
    <w:rsid w:val="00DB76DB"/>
    <w:rsid w:val="00DC4A88"/>
    <w:rsid w:val="00DC4C73"/>
    <w:rsid w:val="00DC53E0"/>
    <w:rsid w:val="00DC612C"/>
    <w:rsid w:val="00DD419F"/>
    <w:rsid w:val="00DD6AF8"/>
    <w:rsid w:val="00DE06EE"/>
    <w:rsid w:val="00DE19F4"/>
    <w:rsid w:val="00DE5309"/>
    <w:rsid w:val="00DE7F79"/>
    <w:rsid w:val="00DF206E"/>
    <w:rsid w:val="00DF390D"/>
    <w:rsid w:val="00DF39DC"/>
    <w:rsid w:val="00DF49FA"/>
    <w:rsid w:val="00DF55C4"/>
    <w:rsid w:val="00DF5942"/>
    <w:rsid w:val="00DF6BCE"/>
    <w:rsid w:val="00E02E5A"/>
    <w:rsid w:val="00E041FE"/>
    <w:rsid w:val="00E0444B"/>
    <w:rsid w:val="00E04A42"/>
    <w:rsid w:val="00E04F4D"/>
    <w:rsid w:val="00E053EA"/>
    <w:rsid w:val="00E0792F"/>
    <w:rsid w:val="00E10471"/>
    <w:rsid w:val="00E107BC"/>
    <w:rsid w:val="00E21200"/>
    <w:rsid w:val="00E21DAF"/>
    <w:rsid w:val="00E21F13"/>
    <w:rsid w:val="00E233B0"/>
    <w:rsid w:val="00E24E25"/>
    <w:rsid w:val="00E26926"/>
    <w:rsid w:val="00E34210"/>
    <w:rsid w:val="00E35E88"/>
    <w:rsid w:val="00E40406"/>
    <w:rsid w:val="00E419B4"/>
    <w:rsid w:val="00E427EE"/>
    <w:rsid w:val="00E462BF"/>
    <w:rsid w:val="00E469E0"/>
    <w:rsid w:val="00E540FC"/>
    <w:rsid w:val="00E56BDE"/>
    <w:rsid w:val="00E574ED"/>
    <w:rsid w:val="00E57735"/>
    <w:rsid w:val="00E60A84"/>
    <w:rsid w:val="00E622C5"/>
    <w:rsid w:val="00E63723"/>
    <w:rsid w:val="00E67D26"/>
    <w:rsid w:val="00E70328"/>
    <w:rsid w:val="00E71BC1"/>
    <w:rsid w:val="00E7207C"/>
    <w:rsid w:val="00E74D90"/>
    <w:rsid w:val="00E76A00"/>
    <w:rsid w:val="00E82743"/>
    <w:rsid w:val="00E82932"/>
    <w:rsid w:val="00E8357F"/>
    <w:rsid w:val="00E83BB3"/>
    <w:rsid w:val="00E86ABD"/>
    <w:rsid w:val="00E90026"/>
    <w:rsid w:val="00E90617"/>
    <w:rsid w:val="00E918F1"/>
    <w:rsid w:val="00E9203B"/>
    <w:rsid w:val="00E94D19"/>
    <w:rsid w:val="00E95D2C"/>
    <w:rsid w:val="00E97B31"/>
    <w:rsid w:val="00E97BF9"/>
    <w:rsid w:val="00EA06D7"/>
    <w:rsid w:val="00EA12BA"/>
    <w:rsid w:val="00EA47CF"/>
    <w:rsid w:val="00EA5B9A"/>
    <w:rsid w:val="00EB2703"/>
    <w:rsid w:val="00EB3A9A"/>
    <w:rsid w:val="00EB6847"/>
    <w:rsid w:val="00EC0005"/>
    <w:rsid w:val="00EC177A"/>
    <w:rsid w:val="00EC1D03"/>
    <w:rsid w:val="00EC1EAD"/>
    <w:rsid w:val="00EC2396"/>
    <w:rsid w:val="00EC3F52"/>
    <w:rsid w:val="00EC4076"/>
    <w:rsid w:val="00EC641A"/>
    <w:rsid w:val="00EC6FB8"/>
    <w:rsid w:val="00ED2801"/>
    <w:rsid w:val="00ED5522"/>
    <w:rsid w:val="00ED6083"/>
    <w:rsid w:val="00ED71AF"/>
    <w:rsid w:val="00ED7EBB"/>
    <w:rsid w:val="00EE3336"/>
    <w:rsid w:val="00EE4534"/>
    <w:rsid w:val="00EE4823"/>
    <w:rsid w:val="00EE6951"/>
    <w:rsid w:val="00EE7281"/>
    <w:rsid w:val="00EF375C"/>
    <w:rsid w:val="00EF5222"/>
    <w:rsid w:val="00F031FB"/>
    <w:rsid w:val="00F05954"/>
    <w:rsid w:val="00F05A88"/>
    <w:rsid w:val="00F07121"/>
    <w:rsid w:val="00F10D59"/>
    <w:rsid w:val="00F10F0E"/>
    <w:rsid w:val="00F12130"/>
    <w:rsid w:val="00F12CC6"/>
    <w:rsid w:val="00F1353E"/>
    <w:rsid w:val="00F1407F"/>
    <w:rsid w:val="00F1478B"/>
    <w:rsid w:val="00F16F3E"/>
    <w:rsid w:val="00F179DE"/>
    <w:rsid w:val="00F22178"/>
    <w:rsid w:val="00F2238A"/>
    <w:rsid w:val="00F24613"/>
    <w:rsid w:val="00F24D88"/>
    <w:rsid w:val="00F26A9C"/>
    <w:rsid w:val="00F26DCE"/>
    <w:rsid w:val="00F27257"/>
    <w:rsid w:val="00F332ED"/>
    <w:rsid w:val="00F34DF7"/>
    <w:rsid w:val="00F35CE2"/>
    <w:rsid w:val="00F408EF"/>
    <w:rsid w:val="00F426E0"/>
    <w:rsid w:val="00F435B4"/>
    <w:rsid w:val="00F459E7"/>
    <w:rsid w:val="00F46DDF"/>
    <w:rsid w:val="00F5065D"/>
    <w:rsid w:val="00F51016"/>
    <w:rsid w:val="00F51240"/>
    <w:rsid w:val="00F5211C"/>
    <w:rsid w:val="00F54818"/>
    <w:rsid w:val="00F56A3C"/>
    <w:rsid w:val="00F57EE7"/>
    <w:rsid w:val="00F612A2"/>
    <w:rsid w:val="00F61A5B"/>
    <w:rsid w:val="00F63511"/>
    <w:rsid w:val="00F636C8"/>
    <w:rsid w:val="00F63F03"/>
    <w:rsid w:val="00F64B47"/>
    <w:rsid w:val="00F657D0"/>
    <w:rsid w:val="00F71252"/>
    <w:rsid w:val="00F71BBC"/>
    <w:rsid w:val="00F77E75"/>
    <w:rsid w:val="00F8043A"/>
    <w:rsid w:val="00F82D83"/>
    <w:rsid w:val="00F82E45"/>
    <w:rsid w:val="00F83618"/>
    <w:rsid w:val="00F845A9"/>
    <w:rsid w:val="00F84FD7"/>
    <w:rsid w:val="00F850BB"/>
    <w:rsid w:val="00F85F04"/>
    <w:rsid w:val="00F86424"/>
    <w:rsid w:val="00F90895"/>
    <w:rsid w:val="00F92D95"/>
    <w:rsid w:val="00F93C7F"/>
    <w:rsid w:val="00F940E4"/>
    <w:rsid w:val="00F940E5"/>
    <w:rsid w:val="00F94DED"/>
    <w:rsid w:val="00F94ED3"/>
    <w:rsid w:val="00F956D6"/>
    <w:rsid w:val="00F95BE6"/>
    <w:rsid w:val="00F95CED"/>
    <w:rsid w:val="00FA05A8"/>
    <w:rsid w:val="00FA70C8"/>
    <w:rsid w:val="00FA76BA"/>
    <w:rsid w:val="00FB7982"/>
    <w:rsid w:val="00FC22DE"/>
    <w:rsid w:val="00FC3D68"/>
    <w:rsid w:val="00FD1712"/>
    <w:rsid w:val="00FD34A4"/>
    <w:rsid w:val="00FD393E"/>
    <w:rsid w:val="00FD6A37"/>
    <w:rsid w:val="00FE1F9F"/>
    <w:rsid w:val="00FE21B8"/>
    <w:rsid w:val="00FE6FC9"/>
    <w:rsid w:val="00FE7352"/>
    <w:rsid w:val="00FE751F"/>
    <w:rsid w:val="00FE755E"/>
    <w:rsid w:val="00FF1CF4"/>
    <w:rsid w:val="00FF67BE"/>
    <w:rsid w:val="00FF765F"/>
    <w:rsid w:val="00FF7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uiPriority="99" w:qFormat="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semiHidden="1" w:uiPriority="99" w:unhideWhenUsed="1"/>
    <w:lsdException w:name="Light Grid Accent 2" w:semiHidden="1" w:uiPriority="99" w:unhideWhenUsed="1"/>
    <w:lsdException w:name="Medium Shading 1 Accent 2" w:uiPriority="99" w:qFormat="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uiPriority="99" w:qFormat="1"/>
    <w:lsdException w:name="Medium Grid 2 Accent 2" w:uiPriority="99" w:qFormat="1"/>
    <w:lsdException w:name="Medium Grid 3 Accent 2" w:uiPriority="99" w:qFormat="1"/>
    <w:lsdException w:name="Dark List Accent 2" w:semiHidden="1" w:uiPriority="99" w:unhideWhenUsed="1"/>
    <w:lsdException w:name="Colorful Shading Accent 2" w:semiHidden="1" w:uiPriority="99" w:unhideWhenUsed="1"/>
    <w:lsdException w:name="Colorful List Accent 2" w:uiPriority="99" w:qFormat="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uiPriority="99" w:qFormat="1"/>
    <w:lsdException w:name="Medium Shading 1 Accent 3" w:uiPriority="99" w:qFormat="1"/>
    <w:lsdException w:name="Medium Shading 2 Accent 3" w:uiPriority="99" w:qFormat="1"/>
    <w:lsdException w:name="Medium List 1 Accent 3" w:semiHidden="1" w:uiPriority="99" w:unhideWhenUsed="1"/>
    <w:lsdException w:name="Medium List 2 Accent 3" w:semiHidden="1" w:uiPriority="99" w:unhideWhenUsed="1"/>
    <w:lsdException w:name="Medium Grid 1 Accent 3" w:uiPriority="99" w:qFormat="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uiPriority="99" w:qFormat="1"/>
    <w:lsdException w:name="Colorful List Accent 3" w:uiPriority="99" w:qFormat="1"/>
    <w:lsdException w:name="Colorful Grid Accent 3" w:uiPriority="99" w:qFormat="1"/>
    <w:lsdException w:name="Light Shading Accent 4" w:semiHidden="1" w:uiPriority="99" w:unhideWhenUsed="1"/>
    <w:lsdException w:name="Light List Accent 4" w:semiHidden="1" w:uiPriority="99" w:unhideWhenUsed="1"/>
    <w:lsdException w:name="Light Grid Accent 4" w:uiPriority="99" w:qFormat="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uiPriority="99" w:qFormat="1"/>
    <w:lsdException w:name="Medium Grid 1 Accent 4" w:uiPriority="99" w:qFormat="1"/>
    <w:lsdException w:name="Medium Grid 2 Accent 4" w:uiPriority="99" w:qFormat="1"/>
    <w:lsdException w:name="Medium Grid 3 Accent 4" w:semiHidden="1" w:uiPriority="99" w:unhideWhenUsed="1"/>
    <w:lsdException w:name="Dark List Accent 4" w:semiHidden="1" w:uiPriority="99"/>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semiHidden="1" w:uiPriority="99"/>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lsdException w:name="TOC Heading" w:semiHidden="1" w:uiPriority="64"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ghtGrid-Accent31">
    <w:name w:val="Light Grid - Accent 31"/>
    <w:basedOn w:val="Normal"/>
    <w:qFormat/>
    <w:rsid w:val="00306CCE"/>
    <w:pPr>
      <w:spacing w:after="200" w:line="276" w:lineRule="auto"/>
      <w:ind w:left="720"/>
      <w:contextualSpacing/>
    </w:pPr>
    <w:rPr>
      <w:rFonts w:ascii="Calibri" w:eastAsia="Calibri" w:hAnsi="Calibri"/>
      <w:noProof/>
      <w:sz w:val="22"/>
      <w:szCs w:val="22"/>
      <w:lang w:val="vi-VN"/>
    </w:rPr>
  </w:style>
  <w:style w:type="paragraph" w:styleId="Footer">
    <w:name w:val="footer"/>
    <w:basedOn w:val="Normal"/>
    <w:rsid w:val="00FF67BE"/>
    <w:pPr>
      <w:tabs>
        <w:tab w:val="center" w:pos="4320"/>
        <w:tab w:val="right" w:pos="8640"/>
      </w:tabs>
    </w:pPr>
  </w:style>
  <w:style w:type="character" w:styleId="PageNumber">
    <w:name w:val="page number"/>
    <w:basedOn w:val="DefaultParagraphFont"/>
    <w:rsid w:val="00FF67BE"/>
  </w:style>
  <w:style w:type="paragraph" w:customStyle="1" w:styleId="NoidungDieu">
    <w:name w:val="Noidung_Dieu"/>
    <w:basedOn w:val="Normal"/>
    <w:rsid w:val="00B5017A"/>
    <w:pPr>
      <w:numPr>
        <w:numId w:val="4"/>
      </w:numPr>
      <w:spacing w:before="120"/>
      <w:jc w:val="both"/>
    </w:pPr>
    <w:rPr>
      <w:spacing w:val="-2"/>
      <w:sz w:val="28"/>
      <w:szCs w:val="28"/>
    </w:rPr>
  </w:style>
  <w:style w:type="paragraph" w:styleId="BalloonText">
    <w:name w:val="Balloon Text"/>
    <w:basedOn w:val="Normal"/>
    <w:link w:val="BalloonTextChar"/>
    <w:rsid w:val="00D81BED"/>
    <w:rPr>
      <w:rFonts w:ascii="Helvetica" w:hAnsi="Helvetica"/>
      <w:sz w:val="18"/>
      <w:szCs w:val="18"/>
      <w:lang/>
    </w:rPr>
  </w:style>
  <w:style w:type="character" w:customStyle="1" w:styleId="BalloonTextChar">
    <w:name w:val="Balloon Text Char"/>
    <w:link w:val="BalloonText"/>
    <w:rsid w:val="00D81BED"/>
    <w:rPr>
      <w:rFonts w:ascii="Helvetica" w:hAnsi="Helvetica"/>
      <w:sz w:val="18"/>
      <w:szCs w:val="18"/>
    </w:rPr>
  </w:style>
  <w:style w:type="paragraph" w:styleId="Header">
    <w:name w:val="header"/>
    <w:basedOn w:val="Normal"/>
    <w:link w:val="HeaderChar"/>
    <w:rsid w:val="00F86424"/>
    <w:pPr>
      <w:tabs>
        <w:tab w:val="center" w:pos="4680"/>
        <w:tab w:val="right" w:pos="9360"/>
      </w:tabs>
    </w:pPr>
    <w:rPr>
      <w:lang/>
    </w:rPr>
  </w:style>
  <w:style w:type="character" w:customStyle="1" w:styleId="HeaderChar">
    <w:name w:val="Header Char"/>
    <w:link w:val="Header"/>
    <w:rsid w:val="00F86424"/>
    <w:rPr>
      <w:sz w:val="24"/>
      <w:szCs w:val="24"/>
    </w:rPr>
  </w:style>
  <w:style w:type="paragraph" w:styleId="FootnoteText">
    <w:name w:val="footnote text"/>
    <w:basedOn w:val="Normal"/>
    <w:link w:val="FootnoteTextChar"/>
    <w:rsid w:val="00931478"/>
    <w:rPr>
      <w:lang/>
    </w:rPr>
  </w:style>
  <w:style w:type="character" w:customStyle="1" w:styleId="FootnoteTextChar">
    <w:name w:val="Footnote Text Char"/>
    <w:link w:val="FootnoteText"/>
    <w:rsid w:val="00931478"/>
    <w:rPr>
      <w:sz w:val="24"/>
      <w:szCs w:val="24"/>
    </w:rPr>
  </w:style>
  <w:style w:type="character" w:styleId="FootnoteReference">
    <w:name w:val="footnote reference"/>
    <w:rsid w:val="00931478"/>
    <w:rPr>
      <w:vertAlign w:val="superscript"/>
    </w:rPr>
  </w:style>
  <w:style w:type="table" w:styleId="TableGrid">
    <w:name w:val="Table Grid"/>
    <w:basedOn w:val="TableNormal"/>
    <w:rsid w:val="0001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ghtShading-Accent5">
    <w:name w:val="Light Shading Accent 5"/>
    <w:hidden/>
    <w:uiPriority w:val="62"/>
    <w:rsid w:val="001C73E1"/>
    <w:rPr>
      <w:sz w:val="24"/>
      <w:szCs w:val="24"/>
    </w:rPr>
  </w:style>
  <w:style w:type="paragraph" w:styleId="DarkList-Accent3">
    <w:name w:val="Dark List Accent 3"/>
    <w:hidden/>
    <w:uiPriority w:val="99"/>
    <w:unhideWhenUsed/>
    <w:rsid w:val="00210736"/>
    <w:rPr>
      <w:sz w:val="24"/>
      <w:szCs w:val="24"/>
    </w:rPr>
  </w:style>
</w:styles>
</file>

<file path=word/webSettings.xml><?xml version="1.0" encoding="utf-8"?>
<w:webSettings xmlns:r="http://schemas.openxmlformats.org/officeDocument/2006/relationships" xmlns:w="http://schemas.openxmlformats.org/wordprocessingml/2006/main">
  <w:divs>
    <w:div w:id="8413886">
      <w:bodyDiv w:val="1"/>
      <w:marLeft w:val="0"/>
      <w:marRight w:val="0"/>
      <w:marTop w:val="0"/>
      <w:marBottom w:val="0"/>
      <w:divBdr>
        <w:top w:val="none" w:sz="0" w:space="0" w:color="auto"/>
        <w:left w:val="none" w:sz="0" w:space="0" w:color="auto"/>
        <w:bottom w:val="none" w:sz="0" w:space="0" w:color="auto"/>
        <w:right w:val="none" w:sz="0" w:space="0" w:color="auto"/>
      </w:divBdr>
    </w:div>
    <w:div w:id="249899371">
      <w:bodyDiv w:val="1"/>
      <w:marLeft w:val="0"/>
      <w:marRight w:val="0"/>
      <w:marTop w:val="0"/>
      <w:marBottom w:val="0"/>
      <w:divBdr>
        <w:top w:val="none" w:sz="0" w:space="0" w:color="auto"/>
        <w:left w:val="none" w:sz="0" w:space="0" w:color="auto"/>
        <w:bottom w:val="none" w:sz="0" w:space="0" w:color="auto"/>
        <w:right w:val="none" w:sz="0" w:space="0" w:color="auto"/>
      </w:divBdr>
    </w:div>
    <w:div w:id="274286727">
      <w:bodyDiv w:val="1"/>
      <w:marLeft w:val="0"/>
      <w:marRight w:val="0"/>
      <w:marTop w:val="0"/>
      <w:marBottom w:val="0"/>
      <w:divBdr>
        <w:top w:val="none" w:sz="0" w:space="0" w:color="auto"/>
        <w:left w:val="none" w:sz="0" w:space="0" w:color="auto"/>
        <w:bottom w:val="none" w:sz="0" w:space="0" w:color="auto"/>
        <w:right w:val="none" w:sz="0" w:space="0" w:color="auto"/>
      </w:divBdr>
    </w:div>
    <w:div w:id="486093142">
      <w:bodyDiv w:val="1"/>
      <w:marLeft w:val="0"/>
      <w:marRight w:val="0"/>
      <w:marTop w:val="0"/>
      <w:marBottom w:val="0"/>
      <w:divBdr>
        <w:top w:val="none" w:sz="0" w:space="0" w:color="auto"/>
        <w:left w:val="none" w:sz="0" w:space="0" w:color="auto"/>
        <w:bottom w:val="none" w:sz="0" w:space="0" w:color="auto"/>
        <w:right w:val="none" w:sz="0" w:space="0" w:color="auto"/>
      </w:divBdr>
    </w:div>
    <w:div w:id="488522952">
      <w:bodyDiv w:val="1"/>
      <w:marLeft w:val="0"/>
      <w:marRight w:val="0"/>
      <w:marTop w:val="0"/>
      <w:marBottom w:val="0"/>
      <w:divBdr>
        <w:top w:val="none" w:sz="0" w:space="0" w:color="auto"/>
        <w:left w:val="none" w:sz="0" w:space="0" w:color="auto"/>
        <w:bottom w:val="none" w:sz="0" w:space="0" w:color="auto"/>
        <w:right w:val="none" w:sz="0" w:space="0" w:color="auto"/>
      </w:divBdr>
    </w:div>
    <w:div w:id="714551379">
      <w:bodyDiv w:val="1"/>
      <w:marLeft w:val="0"/>
      <w:marRight w:val="0"/>
      <w:marTop w:val="0"/>
      <w:marBottom w:val="0"/>
      <w:divBdr>
        <w:top w:val="none" w:sz="0" w:space="0" w:color="auto"/>
        <w:left w:val="none" w:sz="0" w:space="0" w:color="auto"/>
        <w:bottom w:val="none" w:sz="0" w:space="0" w:color="auto"/>
        <w:right w:val="none" w:sz="0" w:space="0" w:color="auto"/>
      </w:divBdr>
    </w:div>
    <w:div w:id="850417314">
      <w:bodyDiv w:val="1"/>
      <w:marLeft w:val="0"/>
      <w:marRight w:val="0"/>
      <w:marTop w:val="0"/>
      <w:marBottom w:val="0"/>
      <w:divBdr>
        <w:top w:val="none" w:sz="0" w:space="0" w:color="auto"/>
        <w:left w:val="none" w:sz="0" w:space="0" w:color="auto"/>
        <w:bottom w:val="none" w:sz="0" w:space="0" w:color="auto"/>
        <w:right w:val="none" w:sz="0" w:space="0" w:color="auto"/>
      </w:divBdr>
    </w:div>
    <w:div w:id="860362480">
      <w:bodyDiv w:val="1"/>
      <w:marLeft w:val="0"/>
      <w:marRight w:val="0"/>
      <w:marTop w:val="0"/>
      <w:marBottom w:val="0"/>
      <w:divBdr>
        <w:top w:val="none" w:sz="0" w:space="0" w:color="auto"/>
        <w:left w:val="none" w:sz="0" w:space="0" w:color="auto"/>
        <w:bottom w:val="none" w:sz="0" w:space="0" w:color="auto"/>
        <w:right w:val="none" w:sz="0" w:space="0" w:color="auto"/>
      </w:divBdr>
    </w:div>
    <w:div w:id="873735949">
      <w:bodyDiv w:val="1"/>
      <w:marLeft w:val="0"/>
      <w:marRight w:val="0"/>
      <w:marTop w:val="0"/>
      <w:marBottom w:val="0"/>
      <w:divBdr>
        <w:top w:val="none" w:sz="0" w:space="0" w:color="auto"/>
        <w:left w:val="none" w:sz="0" w:space="0" w:color="auto"/>
        <w:bottom w:val="none" w:sz="0" w:space="0" w:color="auto"/>
        <w:right w:val="none" w:sz="0" w:space="0" w:color="auto"/>
      </w:divBdr>
    </w:div>
    <w:div w:id="878933847">
      <w:bodyDiv w:val="1"/>
      <w:marLeft w:val="0"/>
      <w:marRight w:val="0"/>
      <w:marTop w:val="0"/>
      <w:marBottom w:val="0"/>
      <w:divBdr>
        <w:top w:val="none" w:sz="0" w:space="0" w:color="auto"/>
        <w:left w:val="none" w:sz="0" w:space="0" w:color="auto"/>
        <w:bottom w:val="none" w:sz="0" w:space="0" w:color="auto"/>
        <w:right w:val="none" w:sz="0" w:space="0" w:color="auto"/>
      </w:divBdr>
    </w:div>
    <w:div w:id="1033267321">
      <w:bodyDiv w:val="1"/>
      <w:marLeft w:val="0"/>
      <w:marRight w:val="0"/>
      <w:marTop w:val="0"/>
      <w:marBottom w:val="0"/>
      <w:divBdr>
        <w:top w:val="none" w:sz="0" w:space="0" w:color="auto"/>
        <w:left w:val="none" w:sz="0" w:space="0" w:color="auto"/>
        <w:bottom w:val="none" w:sz="0" w:space="0" w:color="auto"/>
        <w:right w:val="none" w:sz="0" w:space="0" w:color="auto"/>
      </w:divBdr>
    </w:div>
    <w:div w:id="1041595653">
      <w:bodyDiv w:val="1"/>
      <w:marLeft w:val="0"/>
      <w:marRight w:val="0"/>
      <w:marTop w:val="0"/>
      <w:marBottom w:val="0"/>
      <w:divBdr>
        <w:top w:val="none" w:sz="0" w:space="0" w:color="auto"/>
        <w:left w:val="none" w:sz="0" w:space="0" w:color="auto"/>
        <w:bottom w:val="none" w:sz="0" w:space="0" w:color="auto"/>
        <w:right w:val="none" w:sz="0" w:space="0" w:color="auto"/>
      </w:divBdr>
    </w:div>
    <w:div w:id="1272127088">
      <w:bodyDiv w:val="1"/>
      <w:marLeft w:val="0"/>
      <w:marRight w:val="0"/>
      <w:marTop w:val="0"/>
      <w:marBottom w:val="0"/>
      <w:divBdr>
        <w:top w:val="none" w:sz="0" w:space="0" w:color="auto"/>
        <w:left w:val="none" w:sz="0" w:space="0" w:color="auto"/>
        <w:bottom w:val="none" w:sz="0" w:space="0" w:color="auto"/>
        <w:right w:val="none" w:sz="0" w:space="0" w:color="auto"/>
      </w:divBdr>
    </w:div>
    <w:div w:id="1373922421">
      <w:bodyDiv w:val="1"/>
      <w:marLeft w:val="0"/>
      <w:marRight w:val="0"/>
      <w:marTop w:val="0"/>
      <w:marBottom w:val="0"/>
      <w:divBdr>
        <w:top w:val="none" w:sz="0" w:space="0" w:color="auto"/>
        <w:left w:val="none" w:sz="0" w:space="0" w:color="auto"/>
        <w:bottom w:val="none" w:sz="0" w:space="0" w:color="auto"/>
        <w:right w:val="none" w:sz="0" w:space="0" w:color="auto"/>
      </w:divBdr>
    </w:div>
    <w:div w:id="1503354474">
      <w:bodyDiv w:val="1"/>
      <w:marLeft w:val="0"/>
      <w:marRight w:val="0"/>
      <w:marTop w:val="0"/>
      <w:marBottom w:val="0"/>
      <w:divBdr>
        <w:top w:val="none" w:sz="0" w:space="0" w:color="auto"/>
        <w:left w:val="none" w:sz="0" w:space="0" w:color="auto"/>
        <w:bottom w:val="none" w:sz="0" w:space="0" w:color="auto"/>
        <w:right w:val="none" w:sz="0" w:space="0" w:color="auto"/>
      </w:divBdr>
    </w:div>
    <w:div w:id="1511292331">
      <w:bodyDiv w:val="1"/>
      <w:marLeft w:val="0"/>
      <w:marRight w:val="0"/>
      <w:marTop w:val="0"/>
      <w:marBottom w:val="0"/>
      <w:divBdr>
        <w:top w:val="none" w:sz="0" w:space="0" w:color="auto"/>
        <w:left w:val="none" w:sz="0" w:space="0" w:color="auto"/>
        <w:bottom w:val="none" w:sz="0" w:space="0" w:color="auto"/>
        <w:right w:val="none" w:sz="0" w:space="0" w:color="auto"/>
      </w:divBdr>
    </w:div>
    <w:div w:id="1563518433">
      <w:bodyDiv w:val="1"/>
      <w:marLeft w:val="0"/>
      <w:marRight w:val="0"/>
      <w:marTop w:val="0"/>
      <w:marBottom w:val="0"/>
      <w:divBdr>
        <w:top w:val="none" w:sz="0" w:space="0" w:color="auto"/>
        <w:left w:val="none" w:sz="0" w:space="0" w:color="auto"/>
        <w:bottom w:val="none" w:sz="0" w:space="0" w:color="auto"/>
        <w:right w:val="none" w:sz="0" w:space="0" w:color="auto"/>
      </w:divBdr>
    </w:div>
    <w:div w:id="1667050045">
      <w:bodyDiv w:val="1"/>
      <w:marLeft w:val="0"/>
      <w:marRight w:val="0"/>
      <w:marTop w:val="0"/>
      <w:marBottom w:val="0"/>
      <w:divBdr>
        <w:top w:val="none" w:sz="0" w:space="0" w:color="auto"/>
        <w:left w:val="none" w:sz="0" w:space="0" w:color="auto"/>
        <w:bottom w:val="none" w:sz="0" w:space="0" w:color="auto"/>
        <w:right w:val="none" w:sz="0" w:space="0" w:color="auto"/>
      </w:divBdr>
    </w:div>
    <w:div w:id="1685858851">
      <w:bodyDiv w:val="1"/>
      <w:marLeft w:val="0"/>
      <w:marRight w:val="0"/>
      <w:marTop w:val="0"/>
      <w:marBottom w:val="0"/>
      <w:divBdr>
        <w:top w:val="none" w:sz="0" w:space="0" w:color="auto"/>
        <w:left w:val="none" w:sz="0" w:space="0" w:color="auto"/>
        <w:bottom w:val="none" w:sz="0" w:space="0" w:color="auto"/>
        <w:right w:val="none" w:sz="0" w:space="0" w:color="auto"/>
      </w:divBdr>
    </w:div>
    <w:div w:id="1712412117">
      <w:bodyDiv w:val="1"/>
      <w:marLeft w:val="0"/>
      <w:marRight w:val="0"/>
      <w:marTop w:val="0"/>
      <w:marBottom w:val="0"/>
      <w:divBdr>
        <w:top w:val="none" w:sz="0" w:space="0" w:color="auto"/>
        <w:left w:val="none" w:sz="0" w:space="0" w:color="auto"/>
        <w:bottom w:val="none" w:sz="0" w:space="0" w:color="auto"/>
        <w:right w:val="none" w:sz="0" w:space="0" w:color="auto"/>
      </w:divBdr>
    </w:div>
    <w:div w:id="1786386349">
      <w:bodyDiv w:val="1"/>
      <w:marLeft w:val="0"/>
      <w:marRight w:val="0"/>
      <w:marTop w:val="0"/>
      <w:marBottom w:val="0"/>
      <w:divBdr>
        <w:top w:val="none" w:sz="0" w:space="0" w:color="auto"/>
        <w:left w:val="none" w:sz="0" w:space="0" w:color="auto"/>
        <w:bottom w:val="none" w:sz="0" w:space="0" w:color="auto"/>
        <w:right w:val="none" w:sz="0" w:space="0" w:color="auto"/>
      </w:divBdr>
    </w:div>
    <w:div w:id="1809083794">
      <w:bodyDiv w:val="1"/>
      <w:marLeft w:val="0"/>
      <w:marRight w:val="0"/>
      <w:marTop w:val="0"/>
      <w:marBottom w:val="0"/>
      <w:divBdr>
        <w:top w:val="none" w:sz="0" w:space="0" w:color="auto"/>
        <w:left w:val="none" w:sz="0" w:space="0" w:color="auto"/>
        <w:bottom w:val="none" w:sz="0" w:space="0" w:color="auto"/>
        <w:right w:val="none" w:sz="0" w:space="0" w:color="auto"/>
      </w:divBdr>
    </w:div>
    <w:div w:id="1852991708">
      <w:bodyDiv w:val="1"/>
      <w:marLeft w:val="0"/>
      <w:marRight w:val="0"/>
      <w:marTop w:val="0"/>
      <w:marBottom w:val="0"/>
      <w:divBdr>
        <w:top w:val="none" w:sz="0" w:space="0" w:color="auto"/>
        <w:left w:val="none" w:sz="0" w:space="0" w:color="auto"/>
        <w:bottom w:val="none" w:sz="0" w:space="0" w:color="auto"/>
        <w:right w:val="none" w:sz="0" w:space="0" w:color="auto"/>
      </w:divBdr>
    </w:div>
    <w:div w:id="1885020834">
      <w:bodyDiv w:val="1"/>
      <w:marLeft w:val="0"/>
      <w:marRight w:val="0"/>
      <w:marTop w:val="0"/>
      <w:marBottom w:val="0"/>
      <w:divBdr>
        <w:top w:val="none" w:sz="0" w:space="0" w:color="auto"/>
        <w:left w:val="none" w:sz="0" w:space="0" w:color="auto"/>
        <w:bottom w:val="none" w:sz="0" w:space="0" w:color="auto"/>
        <w:right w:val="none" w:sz="0" w:space="0" w:color="auto"/>
      </w:divBdr>
    </w:div>
    <w:div w:id="1935744102">
      <w:bodyDiv w:val="1"/>
      <w:marLeft w:val="0"/>
      <w:marRight w:val="0"/>
      <w:marTop w:val="0"/>
      <w:marBottom w:val="0"/>
      <w:divBdr>
        <w:top w:val="none" w:sz="0" w:space="0" w:color="auto"/>
        <w:left w:val="none" w:sz="0" w:space="0" w:color="auto"/>
        <w:bottom w:val="none" w:sz="0" w:space="0" w:color="auto"/>
        <w:right w:val="none" w:sz="0" w:space="0" w:color="auto"/>
      </w:divBdr>
    </w:div>
    <w:div w:id="21158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35535-A972-40B6-B1B7-E4ACABCFD573}">
  <ds:schemaRefs>
    <ds:schemaRef ds:uri="http://schemas.openxmlformats.org/officeDocument/2006/bibliography"/>
  </ds:schemaRefs>
</ds:datastoreItem>
</file>

<file path=customXml/itemProps2.xml><?xml version="1.0" encoding="utf-8"?>
<ds:datastoreItem xmlns:ds="http://schemas.openxmlformats.org/officeDocument/2006/customXml" ds:itemID="{4400C8E0-6008-4F16-9022-1505BBCF44EB}"/>
</file>

<file path=customXml/itemProps3.xml><?xml version="1.0" encoding="utf-8"?>
<ds:datastoreItem xmlns:ds="http://schemas.openxmlformats.org/officeDocument/2006/customXml" ds:itemID="{823906A8-3215-4670-A863-194EF1DB1AD9}"/>
</file>

<file path=customXml/itemProps4.xml><?xml version="1.0" encoding="utf-8"?>
<ds:datastoreItem xmlns:ds="http://schemas.openxmlformats.org/officeDocument/2006/customXml" ds:itemID="{DC93192E-B976-464A-BABD-1235EE18C7D9}"/>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KẾ HOẠCH TẬP HUẤN ĐÁNH GIÁ HỌC SINH TIỂU HỌC</vt:lpstr>
    </vt:vector>
  </TitlesOfParts>
  <Company>HOME</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TẬP HUẤN ĐÁNH GIÁ HỌC SINH TIỂU HỌC</dc:title>
  <dc:subject/>
  <dc:creator>User</dc:creator>
  <cp:keywords/>
  <cp:lastModifiedBy>Admin</cp:lastModifiedBy>
  <cp:revision>2</cp:revision>
  <cp:lastPrinted>2018-05-02T02:03:00Z</cp:lastPrinted>
  <dcterms:created xsi:type="dcterms:W3CDTF">2018-05-10T07:28:00Z</dcterms:created>
  <dcterms:modified xsi:type="dcterms:W3CDTF">2018-05-10T07:28:00Z</dcterms:modified>
</cp:coreProperties>
</file>